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EC664">
      <w:pPr>
        <w:jc w:val="center"/>
        <w:rPr>
          <w:rFonts w:hint="default" w:ascii="仿宋_GB2312" w:hAnsi="宋体" w:eastAsia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44"/>
          <w:szCs w:val="44"/>
        </w:rPr>
        <w:t>血液透析机</w:t>
      </w:r>
      <w:r>
        <w:rPr>
          <w:rFonts w:hint="eastAsia" w:ascii="仿宋_GB2312" w:hAnsi="宋体" w:eastAsia="仿宋_GB2312"/>
          <w:b/>
          <w:bCs/>
          <w:sz w:val="44"/>
          <w:szCs w:val="44"/>
          <w:lang w:val="en-US" w:eastAsia="zh-CN"/>
        </w:rPr>
        <w:t>基础参数</w:t>
      </w:r>
    </w:p>
    <w:p w14:paraId="7AF45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 xml:space="preserve">彩色液晶显示屏≥15英寸，显示各种治疗数据；具有开机时全面的安全自检； </w:t>
      </w:r>
    </w:p>
    <w:p w14:paraId="0A9A2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采用中文操作界面，方便操作，设备报警灯位于显示屏幕，设备报警灯与显示屏一体化设计；</w:t>
      </w:r>
    </w:p>
    <w:p w14:paraId="55CB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采用密闭式容量平衡腔系统确保精确的超滤脱水；</w:t>
      </w:r>
    </w:p>
    <w:p w14:paraId="08B09C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bookmarkStart w:id="0" w:name="_Hlk162465089"/>
      <w:r>
        <w:rPr>
          <w:rFonts w:hint="eastAsia" w:ascii="仿宋_GB2312" w:hAnsi="宋体" w:eastAsia="仿宋_GB2312"/>
          <w:sz w:val="32"/>
          <w:szCs w:val="32"/>
        </w:rPr>
        <w:t>4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具有化学消毒和热消毒功能，消毒脱钙一次完成，</w:t>
      </w:r>
      <w:bookmarkEnd w:id="0"/>
      <w:r>
        <w:rPr>
          <w:rFonts w:hint="eastAsia" w:ascii="仿宋_GB2312" w:hAnsi="宋体" w:eastAsia="仿宋_GB2312"/>
          <w:sz w:val="32"/>
          <w:szCs w:val="32"/>
        </w:rPr>
        <w:t>热消毒时排液温度≥85℃；</w:t>
      </w:r>
    </w:p>
    <w:p w14:paraId="7A6B4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配液方式：先吸B液后吸A液，B液浓度误差更小，同时具有电导度反馈调节系统，透析液浓度和B液浓度可单独监测并控制，可对酸中毒患者有针对性治疗；</w:t>
      </w:r>
    </w:p>
    <w:p w14:paraId="018D5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6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配备内置后备电源，全功能运行≥15分钟；</w:t>
      </w:r>
    </w:p>
    <w:p w14:paraId="258A25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7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具备Kt/V功能、血温监测功能、血容量监测功能、血压监测功能</w:t>
      </w:r>
    </w:p>
    <w:p w14:paraId="3FDC3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8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具有网络连接口，满足信息化条件下联机功能；</w:t>
      </w:r>
    </w:p>
    <w:p w14:paraId="7EE18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9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机器内置的超滤曲线方案≥8+N种，即设备内置默认超滤曲线≥8种，并具有1种无程序变化可任意设定的连续曲线；</w:t>
      </w:r>
    </w:p>
    <w:p w14:paraId="2C630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具有肝素曲线；</w:t>
      </w:r>
    </w:p>
    <w:p w14:paraId="6DF4A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机身净高度（不含突起物和输液杆支架）≥1530mm；</w:t>
      </w:r>
    </w:p>
    <w:p w14:paraId="5CBFC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配备细菌过滤器支架；</w:t>
      </w:r>
      <w:r>
        <w:rPr>
          <w:rFonts w:ascii="仿宋_GB2312" w:hAnsi="宋体" w:eastAsia="仿宋_GB2312"/>
          <w:sz w:val="32"/>
          <w:szCs w:val="32"/>
        </w:rPr>
        <w:t xml:space="preserve"> </w:t>
      </w:r>
    </w:p>
    <w:p w14:paraId="44CEB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13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具有闹钟功能，可进行单次或周期性提醒，可设置提醒事项；</w:t>
      </w:r>
    </w:p>
    <w:p w14:paraId="48788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14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血泵流量：0，60ml/min～600ml/min；</w:t>
      </w:r>
    </w:p>
    <w:p w14:paraId="52F2E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  <w:lang w:val="pt-PT"/>
        </w:rPr>
      </w:pPr>
      <w:r>
        <w:rPr>
          <w:rFonts w:hint="eastAsia" w:ascii="仿宋_GB2312" w:hAnsi="宋体" w:eastAsia="仿宋_GB2312"/>
          <w:sz w:val="32"/>
          <w:szCs w:val="32"/>
          <w:lang w:val="pt-PT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5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肝素泵</w:t>
      </w:r>
      <w:r>
        <w:rPr>
          <w:rFonts w:hint="eastAsia" w:ascii="仿宋_GB2312" w:hAnsi="宋体" w:eastAsia="仿宋_GB2312"/>
          <w:sz w:val="32"/>
          <w:szCs w:val="32"/>
          <w:lang w:val="pt-PT"/>
        </w:rPr>
        <w:t>：0.1ml/h</w:t>
      </w:r>
      <w:r>
        <w:rPr>
          <w:rFonts w:hint="eastAsia" w:ascii="仿宋_GB2312" w:hAnsi="宋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pt-PT"/>
        </w:rPr>
        <w:t>9.9ml/h；</w:t>
      </w:r>
    </w:p>
    <w:p w14:paraId="4C7FC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16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动脉压力测量范围：-350mmHg～+400mmHg；</w:t>
      </w:r>
    </w:p>
    <w:p w14:paraId="5C980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17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静脉压力测量范围：-40mmHg～+350mmHg；</w:t>
      </w:r>
    </w:p>
    <w:p w14:paraId="4EB5C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18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跨膜压测量范围：-50mmHg～+700mmHg；</w:t>
      </w:r>
    </w:p>
    <w:p w14:paraId="2F820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19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透析液流量：300ml/min～700ml/min</w:t>
      </w:r>
    </w:p>
    <w:p w14:paraId="2B017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透析液温度：35-39.5℃；</w:t>
      </w:r>
    </w:p>
    <w:p w14:paraId="7222C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超滤率范围：100～4000ml/h，脱水泵流量误差＜1%；</w:t>
      </w:r>
    </w:p>
    <w:p w14:paraId="3C1E1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透析液浓度（总电导率）最大可设定值≤16ms/cm；</w:t>
      </w:r>
    </w:p>
    <w:p w14:paraId="476BD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3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设备使用年限≥</w:t>
      </w:r>
      <w:r>
        <w:rPr>
          <w:rFonts w:ascii="仿宋_GB2312" w:hAnsi="宋体" w:eastAsia="仿宋_GB2312"/>
          <w:sz w:val="32"/>
          <w:szCs w:val="32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年；</w:t>
      </w:r>
    </w:p>
    <w:p w14:paraId="0E9B5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24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供水压力：最小进水压力≤0.5bar，最大进水压力≥6bar；</w:t>
      </w:r>
    </w:p>
    <w:p w14:paraId="100337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25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/>
          <w:sz w:val="32"/>
          <w:szCs w:val="32"/>
        </w:rPr>
        <w:t>透析机进水</w:t>
      </w:r>
      <w:bookmarkStart w:id="1" w:name="_GoBack"/>
      <w:bookmarkEnd w:id="1"/>
      <w:r>
        <w:rPr>
          <w:rFonts w:hint="eastAsia" w:ascii="仿宋_GB2312" w:hAnsi="宋体" w:eastAsia="仿宋_GB2312"/>
          <w:sz w:val="32"/>
          <w:szCs w:val="32"/>
        </w:rPr>
        <w:t>温度不高于30℃；</w:t>
      </w:r>
    </w:p>
    <w:p w14:paraId="15A212DB">
      <w:pPr>
        <w:pStyle w:val="2"/>
        <w:rPr>
          <w:rFonts w:hint="eastAsia" w:ascii="仿宋_GB2312" w:hAnsi="宋体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98"/>
    <w:rsid w:val="00024F3E"/>
    <w:rsid w:val="00091C9C"/>
    <w:rsid w:val="000A49A1"/>
    <w:rsid w:val="000D7062"/>
    <w:rsid w:val="00171DDF"/>
    <w:rsid w:val="00190FD6"/>
    <w:rsid w:val="001935EC"/>
    <w:rsid w:val="00247E91"/>
    <w:rsid w:val="00303629"/>
    <w:rsid w:val="00353EC4"/>
    <w:rsid w:val="004678EE"/>
    <w:rsid w:val="0048150D"/>
    <w:rsid w:val="00527BAD"/>
    <w:rsid w:val="00564DCE"/>
    <w:rsid w:val="005656FD"/>
    <w:rsid w:val="006058BE"/>
    <w:rsid w:val="00646445"/>
    <w:rsid w:val="00737F98"/>
    <w:rsid w:val="007D5DA5"/>
    <w:rsid w:val="00813BFE"/>
    <w:rsid w:val="00823DA6"/>
    <w:rsid w:val="00867437"/>
    <w:rsid w:val="00887184"/>
    <w:rsid w:val="008D0CD1"/>
    <w:rsid w:val="0090195B"/>
    <w:rsid w:val="009053EE"/>
    <w:rsid w:val="0091481C"/>
    <w:rsid w:val="009172F9"/>
    <w:rsid w:val="0095419C"/>
    <w:rsid w:val="00A746C6"/>
    <w:rsid w:val="00AC3D2D"/>
    <w:rsid w:val="00B57D1B"/>
    <w:rsid w:val="00B665D7"/>
    <w:rsid w:val="00B86B91"/>
    <w:rsid w:val="00BA5D7A"/>
    <w:rsid w:val="00BF5581"/>
    <w:rsid w:val="00C157E5"/>
    <w:rsid w:val="00C31B6D"/>
    <w:rsid w:val="00C444C8"/>
    <w:rsid w:val="00CA46EA"/>
    <w:rsid w:val="00D25BF5"/>
    <w:rsid w:val="00D940D2"/>
    <w:rsid w:val="00DD287D"/>
    <w:rsid w:val="00DE2BD4"/>
    <w:rsid w:val="00DE5147"/>
    <w:rsid w:val="00EA0778"/>
    <w:rsid w:val="00F02D32"/>
    <w:rsid w:val="00F1588B"/>
    <w:rsid w:val="00FE1B8F"/>
    <w:rsid w:val="00FF6E1C"/>
    <w:rsid w:val="5A9361C5"/>
    <w:rsid w:val="68F0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" w:cs="Times New Roman"/>
      <w:kern w:val="2"/>
      <w:sz w:val="32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qFormat/>
    <w:uiPriority w:val="99"/>
    <w:rPr>
      <w:rFonts w:ascii="Times New Roman" w:hAnsi="Times New Roman" w:eastAsia="方正仿宋" w:cs="Times New Roman"/>
      <w:sz w:val="32"/>
      <w:szCs w:val="24"/>
      <w14:ligatures w14:val="none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方正仿宋" w:cs="Times New Roman"/>
      <w:sz w:val="18"/>
      <w:szCs w:val="18"/>
      <w14:ligatures w14:val="none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方正仿宋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604</Words>
  <Characters>748</Characters>
  <Lines>5</Lines>
  <Paragraphs>1</Paragraphs>
  <TotalTime>1</TotalTime>
  <ScaleCrop>false</ScaleCrop>
  <LinksUpToDate>false</LinksUpToDate>
  <CharactersWithSpaces>750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2026-06-05T07:30:00Z</dcterms:created>
  <dc:creator>Qiang Wan</dc:creator>
  <cp:lastModifiedBy>何丽明</cp:lastModifiedBy>
  <dcterms:modified xsi:type="dcterms:W3CDTF">2026-09-10T08:06:53Z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de25a8-ef47-40a7-b7ec-c38f3edc2acf_Enabled">
    <vt:lpwstr>true</vt:lpwstr>
  </property>
  <property fmtid="{D5CDD505-2E9C-101B-9397-08002B2CF9AE}" pid="3" name="MSIP_Label_a8de25a8-ef47-40a7-b7ec-c38f3edc2acf_SetDate">
    <vt:lpwstr>2024-12-18T14:40:55Z</vt:lpwstr>
  </property>
  <property fmtid="{D5CDD505-2E9C-101B-9397-08002B2CF9AE}" pid="4" name="MSIP_Label_a8de25a8-ef47-40a7-b7ec-c38f3edc2acf_Method">
    <vt:lpwstr>Standard</vt:lpwstr>
  </property>
  <property fmtid="{D5CDD505-2E9C-101B-9397-08002B2CF9AE}" pid="5" name="MSIP_Label_a8de25a8-ef47-40a7-b7ec-c38f3edc2acf_Name">
    <vt:lpwstr>a8de25a8-ef47-40a7-b7ec-c38f3edc2acf</vt:lpwstr>
  </property>
  <property fmtid="{D5CDD505-2E9C-101B-9397-08002B2CF9AE}" pid="6" name="MSIP_Label_a8de25a8-ef47-40a7-b7ec-c38f3edc2acf_SiteId">
    <vt:lpwstr>15d1bef2-0a6a-46f9-be4c-023279325e51</vt:lpwstr>
  </property>
  <property fmtid="{D5CDD505-2E9C-101B-9397-08002B2CF9AE}" pid="7" name="MSIP_Label_a8de25a8-ef47-40a7-b7ec-c38f3edc2acf_ActionId">
    <vt:lpwstr>e10a2c6b-e6fc-4dcf-abab-4db6507ba51f</vt:lpwstr>
  </property>
  <property fmtid="{D5CDD505-2E9C-101B-9397-08002B2CF9AE}" pid="8" name="MSIP_Label_a8de25a8-ef47-40a7-b7ec-c38f3edc2acf_ContentBits">
    <vt:lpwstr>0</vt:lpwstr>
  </property>
  <property fmtid="{D5CDD505-2E9C-101B-9397-08002B2CF9AE}" pid="9" name="KSOTemplateDocerSaveRecord">
    <vt:lpwstr>eyJoZGlkIjoiNjJkNzA1MTZmZDhhMjllNzFhNTUwYjQ3ODAxMTM4YTQiLCJ1c2VySWQiOiIxNzgzNDA4NDI2In0=</vt:lpwstr>
  </property>
  <property fmtid="{D5CDD505-2E9C-101B-9397-08002B2CF9AE}" pid="10" name="KSOProductBuildVer">
    <vt:lpwstr>2052-12.1.0.25225</vt:lpwstr>
  </property>
  <property fmtid="{D5CDD505-2E9C-101B-9397-08002B2CF9AE}" pid="11" name="ICV">
    <vt:lpwstr>6340DD3B7241421D9A58FDD020493918_12</vt:lpwstr>
  </property>
</Properties>
</file>