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0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口腔颌面锥形束计算机体层摄影设备（CBCT）</w:t>
      </w:r>
    </w:p>
    <w:p w14:paraId="66DC5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基础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参数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要求</w:t>
      </w:r>
    </w:p>
    <w:p w14:paraId="0797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X射线发生及相关性能指标</w:t>
      </w:r>
    </w:p>
    <w:p w14:paraId="7946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最小焦点：≤0.5mm</w:t>
      </w:r>
    </w:p>
    <w:p w14:paraId="764F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最低管电压：≥60kV；最高管电压：≥100kV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最小管电流：≤2mA；最高管电流：≥10mA</w:t>
      </w:r>
    </w:p>
    <w:p w14:paraId="25DC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最小加载（曝光）时间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CT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、全景、头颅</w:t>
      </w:r>
      <w:r>
        <w:rPr>
          <w:rFonts w:hint="eastAsia" w:ascii="仿宋_GB2312" w:hAnsi="仿宋_GB2312" w:eastAsia="仿宋_GB2312" w:cs="仿宋_GB2312"/>
          <w:sz w:val="32"/>
          <w:szCs w:val="32"/>
        </w:rPr>
        <w:t>成像最小加载（曝光）时间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：≤9.5秒</w:t>
      </w:r>
    </w:p>
    <w:p w14:paraId="5B19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探测器及相关成像性能</w:t>
      </w:r>
    </w:p>
    <w:p w14:paraId="5923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CT探测器类型：CSI+非晶硅探测器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头颅侧位探测器类型：CSI+CMOS探测器</w:t>
      </w:r>
    </w:p>
    <w:p w14:paraId="01F0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CT最大可视空间(FOV)：≥1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cm（宽）×10cm（高），一次成像非拼接非融合，且包含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5cm*8cm、8cm*8cm固定视野可选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0E4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CT的图像重建时间：≤40s（各视野均可达到）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CT图像最小体素尺寸：≤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μm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CT成</w:t>
      </w:r>
      <w:r>
        <w:rPr>
          <w:rFonts w:hint="eastAsia" w:ascii="仿宋_GB2312" w:hAnsi="仿宋_GB2312" w:eastAsia="仿宋_GB2312" w:cs="仿宋_GB2312"/>
          <w:sz w:val="32"/>
          <w:szCs w:val="32"/>
        </w:rPr>
        <w:t>像空间分辨率：≥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3.0</w:t>
      </w:r>
      <w:r>
        <w:rPr>
          <w:rFonts w:hint="eastAsia" w:ascii="仿宋_GB2312" w:hAnsi="仿宋_GB2312" w:eastAsia="仿宋_GB2312" w:cs="仿宋_GB2312"/>
          <w:sz w:val="32"/>
          <w:szCs w:val="32"/>
        </w:rPr>
        <w:t>lp/mm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全景成像空间分辨率≥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</w:t>
      </w:r>
      <w:r>
        <w:rPr>
          <w:rFonts w:hint="eastAsia" w:ascii="仿宋_GB2312" w:hAnsi="仿宋_GB2312" w:eastAsia="仿宋_GB2312" w:cs="仿宋_GB2312"/>
          <w:sz w:val="32"/>
          <w:szCs w:val="32"/>
        </w:rPr>
        <w:t>lp/mm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头颅成像空间分辨率≥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</w:t>
      </w:r>
      <w:r>
        <w:rPr>
          <w:rFonts w:hint="eastAsia" w:ascii="仿宋_GB2312" w:hAnsi="仿宋_GB2312" w:eastAsia="仿宋_GB2312" w:cs="仿宋_GB2312"/>
          <w:sz w:val="32"/>
          <w:szCs w:val="32"/>
        </w:rPr>
        <w:t>lp/mm</w:t>
      </w:r>
    </w:p>
    <w:p w14:paraId="225C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机械装置性能及其他要求</w:t>
      </w:r>
    </w:p>
    <w:p w14:paraId="6168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3.1整机（含外壳）重量：≤2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，避免影响承重；</w:t>
      </w:r>
    </w:p>
    <w:p w14:paraId="5B1C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立柱升降距离</w:t>
      </w:r>
      <w:r>
        <w:rPr>
          <w:rFonts w:hint="eastAsia" w:ascii="仿宋_GB2312" w:hAnsi="仿宋_GB2312" w:eastAsia="仿宋_GB2312" w:cs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机架底座：X型底座（非U型）设计，方便轮椅患者进行拍摄。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头颅侧位臂上具备独立的上升下降控制按键。</w:t>
      </w:r>
    </w:p>
    <w:p w14:paraId="349D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摆位及扫描：摆位时设备控制面板与技师均位于受检者正前方，使技师可正面观察定位激光线在受检者面部位置，确保准确定位；CT扫描过程中受检者侧对立柱（非面向立柱站立），以缓解紧张情绪。</w:t>
      </w:r>
    </w:p>
    <w:p w14:paraId="315B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激光线定位线数量：≥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触控式控制面板：具备；尺寸：≥10寸</w:t>
      </w:r>
    </w:p>
    <w:p w14:paraId="082F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软件功能要求</w:t>
      </w:r>
    </w:p>
    <w:p w14:paraId="2382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4.1口腔数字化影像软件和正畸处理软件均具备原厂独立NMPA注册证。</w:t>
      </w:r>
    </w:p>
    <w:p w14:paraId="392E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基本功能需求：具备基本CT图像功能（3D重建图像及显示；标准冠状面、矢状面、横断面图像，层厚可以任意调节；多平面重建图像）；集成化界面，可将同一患者所有影像数据融合在同一软件中诊断管理（CT、全景、头颅正侧位、口内摄影（牙片）、口内扫描、面部扫描）。</w:t>
      </w:r>
    </w:p>
    <w:p w14:paraId="18AB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4.3图像处理功能：2D/3D图像编辑工具(移动，放大，对比度调节，亮度调节，图像信息)；测量工具(距离，连续距离，角度测量，骨密度测量，面积计算)；注释(在图像上添加文字、箭头等标记)。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93B6EB-6822-4059-9760-230E9BF1DC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F509FE-5FE3-4E47-9E58-0CF12DF536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65B5"/>
    <w:rsid w:val="084A46D9"/>
    <w:rsid w:val="25430B8C"/>
    <w:rsid w:val="3DFF671E"/>
    <w:rsid w:val="4E630A8C"/>
    <w:rsid w:val="50FA678E"/>
    <w:rsid w:val="524A727A"/>
    <w:rsid w:val="53E27A9D"/>
    <w:rsid w:val="58660D71"/>
    <w:rsid w:val="79B0509E"/>
    <w:rsid w:val="7D040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866</Characters>
  <Lines>0</Lines>
  <Paragraphs>0</Paragraphs>
  <TotalTime>7</TotalTime>
  <ScaleCrop>false</ScaleCrop>
  <LinksUpToDate>false</LinksUpToDate>
  <CharactersWithSpaces>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2022-07-31T18:45:00Z</dcterms:created>
  <dc:creator>xiaozhuolin-ls</dc:creator>
  <cp:lastModifiedBy>hnx</cp:lastModifiedBy>
  <dcterms:modified xsi:type="dcterms:W3CDTF">2026-06-30T07:31:48Z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4EDBBFA3D656490D924DA7EE6CB0C8D8_13</vt:lpwstr>
  </property>
  <property fmtid="{D5CDD505-2E9C-101B-9397-08002B2CF9AE}" pid="4" name="KSOTemplateDocerSaveRecord">
    <vt:lpwstr>eyJoZGlkIjoiNjJkNzA1MTZmZDhhMjllNzFhNTUwYjQ3ODAxMTM4YTQiLCJ1c2VySWQiOiIxNzgzNDA4NDI2In0=</vt:lpwstr>
  </property>
</Properties>
</file>