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02EAE">
      <w:pPr>
        <w:pStyle w:val="5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附件五：</w:t>
      </w:r>
    </w:p>
    <w:p w14:paraId="46384BB7">
      <w:pPr>
        <w:pStyle w:val="6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52"/>
          <w:szCs w:val="52"/>
          <w:lang w:val="en-US" w:eastAsia="zh-CN" w:bidi="ar-SA"/>
        </w:rPr>
        <w:t>药剂科中药库房定制货架参数要求</w:t>
      </w:r>
    </w:p>
    <w:p w14:paraId="0E4CE952"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一、货架规格及数量</w:t>
      </w:r>
    </w:p>
    <w:p w14:paraId="462CAEDA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长1.7米*宽0.73米*高1.72米2个</w:t>
      </w:r>
    </w:p>
    <w:p w14:paraId="0DD3698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长2.07米*宽0.73米*高1.72米1个</w:t>
      </w:r>
    </w:p>
    <w:p w14:paraId="4DE3FB58">
      <w:pPr>
        <w:ind w:firstLine="560" w:firstLineChars="200"/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长2.58米*宽0.73米*高1.72米1个</w:t>
      </w:r>
    </w:p>
    <w:p w14:paraId="201ACE2B">
      <w:pPr>
        <w:ind w:firstLine="560" w:firstLineChars="200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长2.2米*宽0.73米*高1.72米3个</w:t>
      </w:r>
      <w:r>
        <w:rPr>
          <w:rFonts w:hint="eastAsia"/>
          <w:sz w:val="48"/>
          <w:szCs w:val="48"/>
          <w:lang w:val="en-US" w:eastAsia="zh-CN"/>
        </w:rPr>
        <w:t xml:space="preserve"> </w:t>
      </w:r>
    </w:p>
    <w:p w14:paraId="111CF609">
      <w:pPr>
        <w:tabs>
          <w:tab w:val="left" w:pos="1809"/>
        </w:tabs>
        <w:bidi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长1.90米*宽0.73米*高1.72米2个</w:t>
      </w:r>
    </w:p>
    <w:p w14:paraId="6AF679A4">
      <w:pPr>
        <w:tabs>
          <w:tab w:val="left" w:pos="1809"/>
        </w:tabs>
        <w:bidi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1.5米取药梯1台。</w:t>
      </w:r>
    </w:p>
    <w:p w14:paraId="1E378645">
      <w:pPr>
        <w:tabs>
          <w:tab w:val="left" w:pos="1809"/>
        </w:tabs>
        <w:bidi w:val="0"/>
        <w:ind w:firstLine="562" w:firstLineChars="200"/>
        <w:jc w:val="left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共计采购货架9个、取药梯1个。</w:t>
      </w:r>
    </w:p>
    <w:p w14:paraId="78AFBA00">
      <w:pPr>
        <w:tabs>
          <w:tab w:val="left" w:pos="1809"/>
        </w:tabs>
        <w:bidi w:val="0"/>
        <w:ind w:firstLine="562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二、货架间距要求：</w:t>
      </w:r>
      <w:r>
        <w:rPr>
          <w:rFonts w:hint="eastAsia"/>
          <w:sz w:val="28"/>
          <w:szCs w:val="28"/>
          <w:lang w:val="en-US" w:eastAsia="zh-CN"/>
        </w:rPr>
        <w:t>离地高度0.1米，每层净空高度2层*0.76米/层，每层横台4根（3层）*0.73米/根。</w:t>
      </w:r>
    </w:p>
    <w:p w14:paraId="7DEF0A37">
      <w:pPr>
        <w:tabs>
          <w:tab w:val="left" w:pos="1809"/>
        </w:tabs>
        <w:bidi w:val="0"/>
        <w:ind w:firstLine="562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三、货架材质要求：</w:t>
      </w:r>
      <w:r>
        <w:rPr>
          <w:rFonts w:hint="eastAsia"/>
          <w:sz w:val="28"/>
          <w:szCs w:val="28"/>
          <w:lang w:val="en-US" w:eastAsia="zh-CN"/>
        </w:rPr>
        <w:t>不锈钢材质，40mm*40mm镀锌角钢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≧</w:t>
      </w:r>
      <w:r>
        <w:rPr>
          <w:rFonts w:hint="eastAsia"/>
          <w:sz w:val="28"/>
          <w:szCs w:val="28"/>
          <w:lang w:val="en-US" w:eastAsia="zh-CN"/>
        </w:rPr>
        <w:t>3mm</w:t>
      </w:r>
      <w:r>
        <w:rPr>
          <w:rFonts w:hint="default" w:ascii="Calibri" w:hAnsi="Calibri" w:cs="Calibri"/>
          <w:sz w:val="28"/>
          <w:szCs w:val="28"/>
          <w:lang w:val="en-US" w:eastAsia="zh-CN"/>
        </w:rPr>
        <w:t>±</w:t>
      </w:r>
      <w:r>
        <w:rPr>
          <w:rFonts w:hint="eastAsia" w:cs="Calibri"/>
          <w:sz w:val="28"/>
          <w:szCs w:val="28"/>
          <w:lang w:val="en-US" w:eastAsia="zh-CN"/>
        </w:rPr>
        <w:t>0.1mm，横抬30mm*30mm镀锌角钢，每层台板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1.1cm木工中间板，对镀锌角钢焊接处需要防锈处理（刷油漆）。</w:t>
      </w:r>
    </w:p>
    <w:p w14:paraId="44A0EA3C">
      <w:pPr>
        <w:numPr>
          <w:ilvl w:val="0"/>
          <w:numId w:val="0"/>
        </w:numPr>
        <w:tabs>
          <w:tab w:val="left" w:pos="1809"/>
        </w:tabs>
        <w:bidi w:val="0"/>
        <w:ind w:firstLine="562" w:firstLineChars="200"/>
        <w:jc w:val="left"/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四、报价要求：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报价需包含材料费、人工费、转运费、税费等全部费用。</w:t>
      </w: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11C4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9B0747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649B0747"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62CB9"/>
    <w:rsid w:val="09AB6CA8"/>
    <w:rsid w:val="18C663B8"/>
    <w:rsid w:val="371E4DEF"/>
    <w:rsid w:val="3841765E"/>
    <w:rsid w:val="5E17190F"/>
    <w:rsid w:val="7F3B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1"/>
    </w:pPr>
    <w:rPr>
      <w:rFonts w:ascii="Arial" w:hAnsi="Arial" w:eastAsia="黑体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ind w:firstLine="0" w:firstLineChars="0"/>
      <w:jc w:val="left"/>
      <w:outlineLvl w:val="2"/>
    </w:pPr>
    <w:rPr>
      <w:rFonts w:hint="eastAsia" w:ascii="宋体" w:hAnsi="宋体" w:eastAsia="楷体" w:cs="宋体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widowControl/>
      <w:spacing w:line="360" w:lineRule="auto"/>
    </w:pPr>
    <w:rPr>
      <w:color w:val="FF0000"/>
    </w:rPr>
  </w:style>
  <w:style w:type="paragraph" w:styleId="6">
    <w:name w:val="Body Text First Indent"/>
    <w:basedOn w:val="5"/>
    <w:qFormat/>
    <w:uiPriority w:val="0"/>
    <w:pPr>
      <w:ind w:firstLine="420" w:firstLineChars="1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2025-11-10T03:01:00Z</dcterms:created>
  <dc:creator>lm</dc:creator>
  <cp:lastModifiedBy>hnx</cp:lastModifiedBy>
  <dcterms:modified xsi:type="dcterms:W3CDTF">2026-05-14T01:45:28Z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67FFBDAC21C44F46B655072C8B57C267_12</vt:lpwstr>
  </property>
  <property fmtid="{D5CDD505-2E9C-101B-9397-08002B2CF9AE}" pid="4" name="KSOTemplateDocerSaveRecord">
    <vt:lpwstr>eyJoZGlkIjoiMWJmMzE4ZDM3Mzc1MGRlNzY2YTdkYWYwOTkxZjExZWIiLCJ1c2VySWQiOiI0MDA5MTM3NzgifQ==</vt:lpwstr>
  </property>
</Properties>
</file>