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pStyle w:val="4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val="en-US" w:eastAsia="zh-CN"/>
        </w:rPr>
        <w:t>药</w:t>
      </w:r>
      <w:r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eastAsia="zh-CN"/>
        </w:rPr>
        <w:t>剂科全自动片剂分包机年度维保服务需求</w:t>
      </w:r>
    </w:p>
    <w:p>
      <w:pPr>
        <w:spacing w:line="240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一、维保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设备概况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：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1）设备名称：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全自动片剂分包机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2）设备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品牌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型号：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深圳国控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P350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3）设备数量：1台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4）服务期限：一年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维保类型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技术保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）服务范围：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设备正常使用下所发生的故障均属于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服务范围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spacing w:line="24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二、维保服务技术要求：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1.保修年度内维保公司需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对设备进行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即每季度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的定期维护保养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及清洁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维护保养及清洁的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具体时间由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设备使用科室及主管部门与维保公司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共同协商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保养内容包括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但不限于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1)设备和部件清洁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2)软件的全功能调试；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3)设备的检修及预见性故障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发现和处理与反馈；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4)易损耗件寿命评估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5)及时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对设备使用科室、主管部门提出的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关于设备使用问题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等进行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解答；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6)设备关键部件的寿命保养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更换的配件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必须为原厂全新配件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单剂量分包机厂家操作软件功能如有更新，维保公司需及时进行免费更新升级，并负责对药房工作人员进行免费操作培训。若我院软件接口部分功能更新（我院HIS系统升级或变更情况除外），维保公司需免费配合整改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维修工艺符合设备品质要求，维修后设备质量达到国家、行业相关技术标准要求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科室要求。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如采购人设备发生故障，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维保公司工程师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需1小时内电话响应，4小时内提供技术支持和答疑，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若电话沟通无法排除故障，维保公司工程师需在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小时内到现场维修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。设备故障经检修后如需更换配件，单次购买单件配件价值在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1000元（含）以内由维保公司负责，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单次购买单件配件价值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超过1000元可由维保公司按成本价提供，也可由院方自行询价购买后再由维保公司免费安装调试。确保在最短时间内恢复设备运行。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总开机率≥95%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（按全年365天计算），即每年停机不超过18天(一年365天)；每超过一天，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维保期限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顺延3天。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保修期内指定专业工程师负责全自动片剂分包机的维修。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每年对设备使用科室工作人员及主管部门工作人员进行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不定期的设备使用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培训，培训服务内容包括但不限于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设备的操作培训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软件应用的培训和设备的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维护培训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培训记录表由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维保公司拟定，并经维保公司工程师、设备使用科室工作人员及主管部门工作人员三方共同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签字确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后存档备查。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维保公司不得将本项目约定的服务事项转包、分包。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维保公司需提供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每次、每季度及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年度的维修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服务记录，包括维修次数、维修内容、配件数量、保养次数、维修、保养报告等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内容，所有记录均需由维保公司工程师、设备使用科室工作人员及主管部门工作人员三方共同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签字确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后交设备使用科室及主管部门存档备查。</w:t>
      </w:r>
    </w:p>
    <w:p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9BB85DB-717E-4B12-BA86-79F4038B13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2EB5BE-D945-4B92-8EB6-1921DAB64A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aa5ceebf-4d81-41cc-9dc0-5ed6b60f1ed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164184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553E74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1D4DD4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EC6E98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2032</Words>
  <Characters>2116</Characters>
  <Lines>5</Lines>
  <Paragraphs>1</Paragraphs>
  <TotalTime>3</TotalTime>
  <ScaleCrop>false</ScaleCrop>
  <LinksUpToDate>false</LinksUpToDate>
  <CharactersWithSpaces>2255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2025-06-12T08:48:39Z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AB7C36164E114ED8A3958040E14DF2BA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