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  <w:t>附件五：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  <w:t>总务科、医学装备科防辐射检测、排风送风量检测服务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  <w:t>采购需求</w:t>
      </w:r>
    </w:p>
    <w:p>
      <w:pPr>
        <w:pStyle w:val="1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一、检测范围及检测项目</w:t>
      </w:r>
    </w:p>
    <w:p>
      <w:pPr>
        <w:pStyle w:val="14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1.供应室：一次性物品库、缓冲、无菌物品。检测项目：风速/风量/换气次数、洁净度（悬浮粒子）、细菌浓度（沉降菌）、静压差、温度、湿度、噪声、照度、排风量。</w:t>
      </w:r>
    </w:p>
    <w:p>
      <w:pPr>
        <w:pStyle w:val="14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2.病理科：脱水、细胞学制片室、取材室、免疫组化、石蜡切片室、阅片办公室、办公室、常规制片室。检测项目：送风量、排风量。</w:t>
      </w:r>
    </w:p>
    <w:p>
      <w:pPr>
        <w:pStyle w:val="1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二、供应商需具备洁净室检测相关资质，提供检测设备计量检定证书，确保风速仪、粒子计数器等设备精度符合要求。</w:t>
      </w:r>
    </w:p>
    <w:p>
      <w:pPr>
        <w:pStyle w:val="14"/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三、签订合同后按院方要求及时完成现场检测并出具检测报告。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CC7910C-73E1-4C4D-9550-15C85A92FA7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0539BC4-5A8B-40A7-93D2-A0189A8ADA0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865e303-1932-40f7-8466-3ac0edc9614c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8F7460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2C3E15"/>
    <w:rsid w:val="05333D81"/>
    <w:rsid w:val="054251B5"/>
    <w:rsid w:val="0575551B"/>
    <w:rsid w:val="057B1AFB"/>
    <w:rsid w:val="058655C4"/>
    <w:rsid w:val="05C6602B"/>
    <w:rsid w:val="05E76D8A"/>
    <w:rsid w:val="06B22D7A"/>
    <w:rsid w:val="07657523"/>
    <w:rsid w:val="085548CE"/>
    <w:rsid w:val="087223DF"/>
    <w:rsid w:val="08B1707E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772848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4F72E4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35844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A22AE6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A83B53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86627E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1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3082</Words>
  <Characters>3363</Characters>
  <Lines>5</Lines>
  <Paragraphs>1</Paragraphs>
  <TotalTime>28</TotalTime>
  <ScaleCrop>false</ScaleCrop>
  <LinksUpToDate>false</LinksUpToDate>
  <CharactersWithSpaces>3590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2025-06-03T08:52:00Z</cp:lastPrinted>
  <dcterms:modified xsi:type="dcterms:W3CDTF">2025-06-04T01:26:27Z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8F9A2EE6AA0D4868950D26AE1A442FAD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