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公司(盖章)：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报价单位业务代表：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tbl>
      <w:tblPr>
        <w:tblStyle w:val="8"/>
        <w:tblpPr w:leftFromText="180" w:rightFromText="180" w:vertAnchor="text" w:horzAnchor="page" w:tblpX="767" w:tblpY="246"/>
        <w:tblOverlap w:val="never"/>
        <w:tblW w:w="150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745"/>
        <w:gridCol w:w="1562"/>
        <w:gridCol w:w="1124"/>
        <w:gridCol w:w="1194"/>
        <w:gridCol w:w="1180"/>
        <w:gridCol w:w="1124"/>
        <w:gridCol w:w="1691"/>
        <w:gridCol w:w="1575"/>
        <w:gridCol w:w="1515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维保服务项目名称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设备名称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设备品牌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设备型号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维保类型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维保费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/年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维保期限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eastAsia="zh-CN"/>
              </w:rPr>
              <w:t>药剂科全自动片剂分包机年度维保服务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全自动片剂分包机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深圳国控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P350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技术保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4"/>
                <w:szCs w:val="24"/>
                <w:lang w:eastAsia="zh-CN"/>
              </w:rPr>
              <w:t>维保范围包含分包机及配套软件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合计：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4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6" w:lineRule="atLeast"/>
        <w:ind w:left="1920" w:right="0" w:rightChars="0" w:hanging="1680" w:hangingChars="6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★情况说明：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6" w:lineRule="atLeast"/>
        <w:ind w:right="0" w:right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上述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所报价格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需包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含安装、调试、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人工、装卸、食宿、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售后服务、培训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、税费（增值税普通发票）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等所有费用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eastAsia="zh-CN"/>
        </w:rPr>
        <w:t>设备故障经检修后如需更换配件，单次购买单件配件价值在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1000元（含）以内由维保公司负责，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eastAsia="zh-CN"/>
        </w:rPr>
        <w:t>单次购买单件配件价值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8"/>
          <w:szCs w:val="28"/>
          <w:lang w:val="en-US" w:eastAsia="zh-CN"/>
        </w:rPr>
        <w:t>超过1000元可由维保公司按成本价提供，也可由维保服务采购方自行询价购买后再由维保公司免费安装调试。</w:t>
      </w:r>
    </w:p>
    <w:p>
      <w:pPr>
        <w:pStyle w:val="4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FA1A46D-6824-4FC8-AB81-98EF110F996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88A85B7-91D9-49D9-AB3C-E398BC4934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FB5E4EE-97CB-4B1C-B638-66C2216C408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76d35cc4-1c80-4ccb-8529-0b00a45e32a3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553E74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001E93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04E44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CD39D8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6C929B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1965</Words>
  <Characters>2045</Characters>
  <Lines>5</Lines>
  <Paragraphs>1</Paragraphs>
  <TotalTime>16</TotalTime>
  <ScaleCrop>false</ScaleCrop>
  <LinksUpToDate>false</LinksUpToDate>
  <CharactersWithSpaces>2184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2025-04-08T00:56:00Z</cp:lastPrinted>
  <dcterms:modified xsi:type="dcterms:W3CDTF">2025-05-29T08:35:27Z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A448694B542C420EA284865AF543D925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