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bookmarkStart w:id="2" w:name="_GoBack"/>
      <w:bookmarkEnd w:id="2"/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：</w:t>
      </w:r>
    </w:p>
    <w:p>
      <w:pPr>
        <w:spacing w:line="360" w:lineRule="exact"/>
        <w:ind w:firstLine="5140" w:firstLineChars="16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动力系统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设备技术要求</w:t>
      </w:r>
    </w:p>
    <w:p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1、动力主机：</w:t>
      </w:r>
    </w:p>
    <w:p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（1）可满足耳科、鼻科、喉科等多科手术要求。</w:t>
      </w:r>
    </w:p>
    <w:p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（2）可分别连接鼻咽喉吸切手柄、耳钻手柄等。</w:t>
      </w:r>
    </w:p>
    <w:p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（3）触摸式控制及显示其转速、转向(顺、逆时钟旋转，摆动)。</w:t>
      </w:r>
    </w:p>
    <w:p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（4）能自动识别手柄的种类。</w:t>
      </w:r>
    </w:p>
    <w:p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（5）主机具有故障自检功能。</w:t>
      </w:r>
    </w:p>
    <w:p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（6）菜单式操作：有多种手术模式选择，方便助手操作。</w:t>
      </w:r>
    </w:p>
    <w:p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（7）脚踏开关：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可任意控制手柄转速及</w:t>
      </w:r>
      <w:r>
        <w:rPr>
          <w:rFonts w:hint="eastAsia" w:ascii="仿宋_GB2312" w:hAnsi="仿宋_GB2312" w:eastAsia="仿宋_GB2312" w:cs="仿宋_GB2312"/>
          <w:sz w:val="32"/>
          <w:szCs w:val="32"/>
        </w:rPr>
        <w:t>注水泵冲水速度，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用于精细的手术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（8）主机操作面板具有显示灯，提示操作手柄运行状态。</w:t>
      </w:r>
    </w:p>
    <w:p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（9）尺寸：宽≤</w:t>
      </w:r>
      <w:r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lang w:bidi="ar"/>
        </w:rPr>
        <w:t>270mmx，高≤190 mm，深≤280 mm，电击防护等级为BF 型。</w:t>
      </w:r>
    </w:p>
    <w:p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2、鼻科吸切手柄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(二套）</w:t>
      </w:r>
    </w:p>
    <w:p>
      <w:pPr>
        <w:spacing w:line="400" w:lineRule="exact"/>
        <w:ind w:left="480" w:hanging="640" w:hanging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手柄重量（含线缆等）不高于230g，最大</w:t>
      </w:r>
      <w:r>
        <w:rPr>
          <w:rFonts w:hint="eastAsia" w:ascii="仿宋_GB2312" w:hAnsi="仿宋_GB2312" w:eastAsia="仿宋_GB2312" w:cs="仿宋_GB2312"/>
          <w:sz w:val="32"/>
          <w:szCs w:val="32"/>
        </w:rPr>
        <w:t>转速：往复≥5000转/分，单向≥12000转/分，可用脚踏开关随意控制转速。</w:t>
      </w:r>
    </w:p>
    <w:p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（2）手柄前端转盘可控制刀头开口360度旋转，更精确吸切。</w:t>
      </w:r>
    </w:p>
    <w:p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（3）直排式专利设计：从刀头到吸引排出口为直排式吸引，切割、排出为一直线，克服术中堵塞难题。</w:t>
      </w:r>
    </w:p>
    <w:p>
      <w:pPr>
        <w:spacing w:line="400" w:lineRule="exact"/>
        <w:ind w:right="4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（4）握笔式设计，可自由改变方向和方位。</w:t>
      </w:r>
    </w:p>
    <w:p>
      <w:pPr>
        <w:spacing w:line="400" w:lineRule="exact"/>
        <w:ind w:right="4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（5）</w:t>
      </w:r>
      <w:r>
        <w:rPr>
          <w:rFonts w:hint="eastAsia" w:ascii="仿宋_GB2312" w:hAnsi="仿宋_GB2312" w:eastAsia="仿宋_GB2312" w:cs="仿宋_GB2312"/>
          <w:sz w:val="32"/>
          <w:szCs w:val="32"/>
        </w:rPr>
        <w:t>手柄颏部有刀头旋转锁定装置。</w:t>
      </w:r>
    </w:p>
    <w:p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（6）手柄对手术刀具标称夹持力矩不小于20N·cm。</w:t>
      </w:r>
    </w:p>
    <w:p>
      <w:pPr>
        <w:spacing w:line="400" w:lineRule="exact"/>
        <w:ind w:right="4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（7）手柄同电缆可用高温高压及熏蒸的方式消毒。</w:t>
      </w:r>
    </w:p>
    <w:p>
      <w:pPr>
        <w:widowControl/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（8）能与种类繁多的刀头及钻头（100余种）匹配，可以完成鼻部、咽部、喉部及颅底的各种手术和整形科手术。</w:t>
      </w:r>
    </w:p>
    <w:p>
      <w:pPr>
        <w:spacing w:line="40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line="400" w:lineRule="exact"/>
        <w:ind w:left="-263" w:leftChars="-125"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3、高速耳科手柄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（二套）</w:t>
      </w:r>
    </w:p>
    <w:p>
      <w:pPr>
        <w:spacing w:line="400" w:lineRule="exact"/>
        <w:ind w:left="480" w:hanging="640" w:hanging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（1）手柄整体（含线缆等）重量不高于105g，最高转速不小于60000转/分钟。</w:t>
      </w:r>
    </w:p>
    <w:p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（2）高扭矩耳钻。</w:t>
      </w:r>
    </w:p>
    <w:p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（3）配备附件， 附件鼻部带有凹槽，能更稳定的冲洗。</w:t>
      </w:r>
    </w:p>
    <w:p/>
    <w:p/>
    <w:p/>
    <w:p/>
    <w:p/>
    <w:p/>
    <w:p/>
    <w:p/>
    <w:p/>
    <w:p/>
    <w:p/>
    <w:p/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眼震视图技术参数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红外视频目镜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图像通道数：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≥</w:t>
      </w:r>
      <w:r>
        <w:rPr>
          <w:rFonts w:hint="eastAsia" w:ascii="仿宋_GB2312" w:hAnsi="仿宋_GB2312" w:eastAsia="仿宋_GB2312" w:cs="仿宋_GB2312"/>
          <w:sz w:val="32"/>
          <w:szCs w:val="32"/>
        </w:rPr>
        <w:t>4（水平x 2+垂直x 2），2个摄像机同时采集双眼四个通道图像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眼罩配备双高速高分辨率红外摄像头，可左右眼视频切换。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图像传感器：1/3英寸CMOS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图像帧率(F/S)：≥120 FPS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图像采样率：≥120 Hz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图像分辨率：≥320×240像素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内置凝视灯：2（左右各一个），波长591nm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目镜佩戴方式：自锁松紧带式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二、vHIT目镜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图像传感器：1/3英寸COMS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图像帧率（F/S）：≥400fps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采样率：≥400Hz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图像分辨率：320×200像素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内置凝视灯：1，波长591nm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避光设计：双遮光罩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9轴陀螺仪输出速率：1kHz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目镜佩戴方式：自锁松紧带式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9.检查项目：自发眼震检查、凝视眼震试验、扫视眼动检查、位置性试验、摇头试验、双温试验等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10.显示界面：双眼图像显示和单眼图像加波形显示，可灵活切换左、右眼进行波形分析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11.数据分析：双眼眼动视频图像录制、拍照、暂停、快进、快退、回放等功能，并实时对一路视频进行数据分析，在显示屏上实时显示眼动波形曲线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12.无线投屏：双眼眼动视频图像、波形数据可无线同步扩展显示在液晶电视上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13.无线传输：视频数据通过无线传输至电脑中，可进行检查结果分析和出具报告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14.报告打印：无线打印报告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、LED液晶视靶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视觉诱发：全视野强化刺激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双屏显示：眼动图像可在计算机和视靶端同步显示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定标（校准）：5点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、无线射频遥控器</w:t>
      </w:r>
    </w:p>
    <w:p>
      <w:pPr>
        <w:spacing w:line="360" w:lineRule="auto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可操控视频眼震电图仪检查项目启停及选项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、冷热气喷枪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输出气体温度范围：冷气：12℃ ~ 37℃；热气：37℃ ~ 50℃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输出气体温度准确度：±0.3℃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刺激时长：1 ~ 120s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输出气体流量：4 ~ 12L/min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图像采集功能：通过USB摄像机采集耳道鼓膜图像</w:t>
      </w:r>
    </w:p>
    <w:p>
      <w:pPr>
        <w:numPr>
          <w:ilvl w:val="0"/>
          <w:numId w:val="1"/>
        </w:numPr>
        <w:spacing w:line="360" w:lineRule="auto"/>
        <w:ind w:left="-200" w:leftChars="0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便携式红外视频目镜：可录制眼震视频。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显示屏分辨率：2400×1080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Ref11181711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眼动图像分辨率：1920×800像素</w:t>
      </w:r>
      <w:bookmarkEnd w:id="0"/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_Ref11181716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图像放大倍数：2倍</w:t>
      </w:r>
      <w:bookmarkEnd w:id="1"/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存储256GB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显示界面：双眼图像显示和单眼图像加波形显示，可灵活切换左、右眼进行波形分析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数据分析：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双眼眼动视频图像录制、拍照、暂停、快进、快退、回放等功能，并实时对一路视频进行数据分析，在显示屏上实时显示眼动波形曲线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无线投屏：双眼眼动视频图像、波形数据可无线同步扩展显示在液晶电视上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无线传输：视频数据通过无线传输至电脑中，可进行检查结果分析和出具报告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报告打印：无线打印报告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、软件</w:t>
      </w:r>
    </w:p>
    <w:p>
      <w:pPr>
        <w:numPr>
          <w:ilvl w:val="0"/>
          <w:numId w:val="2"/>
        </w:numPr>
        <w:spacing w:line="360" w:lineRule="auto"/>
        <w:ind w:left="745" w:leftChars="0" w:hanging="425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检查项目：自发眼震试验、凝视眼震试验、扫视眼动检查、平稳跟踪试验、视动性眼震试验、位置性眼震检查、双温试验、vHIT等</w:t>
      </w:r>
    </w:p>
    <w:p>
      <w:pPr>
        <w:numPr>
          <w:ilvl w:val="0"/>
          <w:numId w:val="2"/>
        </w:numPr>
        <w:spacing w:line="360" w:lineRule="auto"/>
        <w:ind w:left="745" w:leftChars="0" w:hanging="425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瞳孔识别：AI生物识别技术，瞳孔智能锁定</w:t>
      </w:r>
    </w:p>
    <w:p>
      <w:pPr>
        <w:numPr>
          <w:ilvl w:val="0"/>
          <w:numId w:val="2"/>
        </w:numPr>
        <w:spacing w:line="360" w:lineRule="auto"/>
        <w:ind w:left="745" w:leftChars="0" w:hanging="425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科学、多样的试验设计：时间和位置双随机扫视；多速视动；多频跟踪；平稳跟踪分别计算向左、向右的跟踪瞬时增益；实时显示头位旋转角度；操作判定可自定义设置，自动判断vHIT操作数据是否有效；一键自动分析；检查视频实时录制及慢放；瞬时增益比或平均增益比计算增益；扫视波数据筛选；具备频率-增益图谱；两种非对称性比值算法，五组半规管数据匹配对比等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72C5C6"/>
    <w:multiLevelType w:val="singleLevel"/>
    <w:tmpl w:val="C872C5C6"/>
    <w:lvl w:ilvl="0" w:tentative="0">
      <w:start w:val="1"/>
      <w:numFmt w:val="decimal"/>
      <w:lvlText w:val="%1."/>
      <w:lvlJc w:val="left"/>
      <w:pPr>
        <w:ind w:left="745" w:hanging="425"/>
      </w:pPr>
      <w:rPr>
        <w:rFonts w:hint="default"/>
      </w:rPr>
    </w:lvl>
  </w:abstractNum>
  <w:abstractNum w:abstractNumId="1">
    <w:nsid w:val="EB94C1BB"/>
    <w:multiLevelType w:val="singleLevel"/>
    <w:tmpl w:val="EB94C1BB"/>
    <w:lvl w:ilvl="0" w:tentative="0">
      <w:start w:val="7"/>
      <w:numFmt w:val="chineseCounting"/>
      <w:suff w:val="nothing"/>
      <w:lvlText w:val="%1、"/>
      <w:lvlJc w:val="left"/>
      <w:pPr>
        <w:ind w:left="-2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e9902c19-c58c-417b-b1c8-3159b53344f2"/>
  </w:docVars>
  <w:rsids>
    <w:rsidRoot w:val="47DA5B52"/>
    <w:rsid w:val="12956C85"/>
    <w:rsid w:val="2CA70669"/>
    <w:rsid w:val="39964B88"/>
    <w:rsid w:val="4268237F"/>
    <w:rsid w:val="47DA5B52"/>
    <w:rsid w:val="4CEA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2345</Words>
  <Characters>2542</Characters>
  <Lines>0</Lines>
  <Paragraphs>0</Paragraphs>
  <TotalTime>12</TotalTime>
  <ScaleCrop>false</ScaleCrop>
  <LinksUpToDate>false</LinksUpToDate>
  <CharactersWithSpaces>2713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2025-01-07T07:21:00Z</dcterms:created>
  <dc:creator>Liguor</dc:creator>
  <cp:lastModifiedBy>蔡丽雯</cp:lastModifiedBy>
  <cp:lastPrinted>2025-01-07T07:33:00Z</cp:lastPrinted>
  <dcterms:modified xsi:type="dcterms:W3CDTF">2025-03-05T01:27:57Z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8DC5F48DFAEA4D58A57F8388BBADCDA9</vt:lpwstr>
  </property>
  <property fmtid="{D5CDD505-2E9C-101B-9397-08002B2CF9AE}" pid="4" name="KSOTemplateDocerSaveRecord">
    <vt:lpwstr>eyJoZGlkIjoiODZkZGMwMTZhZTg2MTAwZmIxNzNjNDk2MGEwYjQyMmQiLCJ1c2VySWQiOiIxMDc1NTk5Mjk4In0=</vt:lpwstr>
  </property>
</Properties>
</file>