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附件三：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52"/>
          <w:szCs w:val="52"/>
          <w:lang w:val="en-US" w:eastAsia="zh-CN"/>
        </w:rPr>
        <w:t>中西医结合科康复理疗设备清单及参数需求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b/>
          <w:bCs/>
          <w:color w:val="auto"/>
          <w:sz w:val="52"/>
          <w:szCs w:val="5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935"/>
        <w:gridCol w:w="1620"/>
        <w:gridCol w:w="10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</w:tcPr>
          <w:p>
            <w:pPr>
              <w:pStyle w:val="2"/>
              <w:jc w:val="center"/>
              <w:rPr>
                <w:rFonts w:hint="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35" w:type="dxa"/>
          </w:tcPr>
          <w:p>
            <w:pPr>
              <w:pStyle w:val="2"/>
              <w:jc w:val="center"/>
              <w:rPr>
                <w:rFonts w:hint="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620" w:type="dxa"/>
          </w:tcPr>
          <w:p>
            <w:pPr>
              <w:pStyle w:val="2"/>
              <w:jc w:val="center"/>
              <w:rPr>
                <w:rFonts w:hint="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0154" w:type="dxa"/>
          </w:tcPr>
          <w:p>
            <w:pPr>
              <w:pStyle w:val="2"/>
              <w:jc w:val="center"/>
              <w:rPr>
                <w:rFonts w:hint="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特定电磁波治疗仪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15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治疗板直径：≥Φ166mm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活动臂升缩范围：300-1350mm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活动臂伸缩范围：200-800mm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升降杆升降范围：200mm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俯仰角：&lt;270度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治疗头转角：360度旋转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计时方式：机械定时（0~60及长通）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底座：四脚金属脚架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治疗板表面温度:280-350度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电磁波谱范围：2~25（微米）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加热器直径：≥122mm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螺旋式陶瓷炉盘加热器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受热更均匀、使用寿命更长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预热时间：8-10分钟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电针治疗仪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154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1.治疗仪额定输入功率：8VA。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2.输出波形：连续波、断续波、疏密波。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3.连续波：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a）连续波频率：1Hz～100Hz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连续可调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,允差±15％；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b）脉冲宽度：0.35ms±0.1ms；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4.断续波：断续周期：2.3s～6s可调，允差±10％。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5.疏密波：疏、密波变换周期：2.3s～6s可调，允差±10％。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6.输出通道：5路输出。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7.每路输出脉冲强度为：0～12V，允差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0％（负载电阻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中频电疗仪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产品结构形式：台面款式，轻巧便捷；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★2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内置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多于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种治疗处方，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分5种治疗模式（多步模式、音频模式、正弦调制、脉冲调制、干扰模式）可选；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操控方式：≥7英寸真彩触摸屏；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★4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输出通道：四通道配置；四路可独立控制，同时治疗四位患者/或四个部位；亦可组合使用，形成2组平面干扰治疗；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★5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具有4种平面干扰电输出模式（普通模式、动态模式、调制模式、对极模式）可选；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具有自定义处方功能，医护人员可根据临床需要进行自行建立、存储和调取；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★7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载波频率：载波频率1kHz～12kHz，允差±10%；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输出电流稳定度：不同负载下的输出电流变化率不大于10%；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★9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输出电流强度：不超过50mA(r.m.s)。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载波波形：脉冲波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载波脉宽：42μs～500μs，允差±10μs。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★12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差频频率：0～200Hz，允差在±10%或±1Hz。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★13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具有8种调制波波形：方波、正弦波、三角波、锯齿波、指数波、扇形波、梯形波、尖波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★14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调制波频率：0～150Hz，允差±10%；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差频变化周期：15s～30s，允差±10%；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动态节律：4s～10s，允差±10%；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调幅度：0～100%，调幅度允差±5%；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治疗时间：1min～99min可调，步长1min，允差±5%。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连续工作时间：不少于4h；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噪声不大于45dB（A）；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★21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具有电极加热功能：电极片温度38℃～42℃，分10档可调，允差±3℃；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★2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具有四大保护功能：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1）超温保护：电极片温度超过45℃，热保护器动作，且有报警提示。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2）开路保护：电疗仪在输出状态无负载时，发出声音和显示错误提示；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3）短路保护：电疗仪在输出端短路时，发出声音和显示错误提示；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4）过流保护：在500Ω的负载电阻下，输出电流有效值大于50mA时，发出声音和显示错误提示。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具有参数锁定功能，满足临床个性化需求；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24.配置50*50mm方形理疗电极、2种硅橡胶加热电极、1种硅橡胶圆形电极；可选配2种不同规格硅橡胶电极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，满足临床多样化需求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6CB7410-C1AE-4AB3-8BA5-AEA24767534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625EBA3-9053-4ABD-9911-CC10088E7C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C65837"/>
    <w:rsid w:val="02CB0AD1"/>
    <w:rsid w:val="037A3383"/>
    <w:rsid w:val="03E157C1"/>
    <w:rsid w:val="04213126"/>
    <w:rsid w:val="049A574A"/>
    <w:rsid w:val="04D776F2"/>
    <w:rsid w:val="05333D81"/>
    <w:rsid w:val="0575551B"/>
    <w:rsid w:val="057B1AFB"/>
    <w:rsid w:val="05C6602B"/>
    <w:rsid w:val="06B22D7A"/>
    <w:rsid w:val="087223DF"/>
    <w:rsid w:val="08E05F03"/>
    <w:rsid w:val="08EC0002"/>
    <w:rsid w:val="09782BE6"/>
    <w:rsid w:val="09BB599B"/>
    <w:rsid w:val="09F316B3"/>
    <w:rsid w:val="0A314A13"/>
    <w:rsid w:val="0A3765EC"/>
    <w:rsid w:val="0A444601"/>
    <w:rsid w:val="0A6C4EE1"/>
    <w:rsid w:val="0B056522"/>
    <w:rsid w:val="0B646ACD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5F566D6"/>
    <w:rsid w:val="163F2EF9"/>
    <w:rsid w:val="16597817"/>
    <w:rsid w:val="1705012D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AF7FB0"/>
    <w:rsid w:val="1BB66AC1"/>
    <w:rsid w:val="1C257030"/>
    <w:rsid w:val="1C630504"/>
    <w:rsid w:val="1C7D6721"/>
    <w:rsid w:val="1C912B2A"/>
    <w:rsid w:val="1C9E2B26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CF4DB9"/>
    <w:rsid w:val="20D1403E"/>
    <w:rsid w:val="21917F69"/>
    <w:rsid w:val="230217D0"/>
    <w:rsid w:val="234D6313"/>
    <w:rsid w:val="23527036"/>
    <w:rsid w:val="23575F51"/>
    <w:rsid w:val="24882A4B"/>
    <w:rsid w:val="249034BB"/>
    <w:rsid w:val="24A15946"/>
    <w:rsid w:val="24B46BEE"/>
    <w:rsid w:val="24D730AA"/>
    <w:rsid w:val="24F40593"/>
    <w:rsid w:val="24F8437F"/>
    <w:rsid w:val="252B6C7E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DB415C"/>
    <w:rsid w:val="2929444A"/>
    <w:rsid w:val="29320D78"/>
    <w:rsid w:val="293A677C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96610A"/>
    <w:rsid w:val="2F375B15"/>
    <w:rsid w:val="2F5B181B"/>
    <w:rsid w:val="2F6064F7"/>
    <w:rsid w:val="301E68F0"/>
    <w:rsid w:val="3160214D"/>
    <w:rsid w:val="316A1B63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E175DB"/>
    <w:rsid w:val="39F64FEA"/>
    <w:rsid w:val="3B4200A1"/>
    <w:rsid w:val="3B481F65"/>
    <w:rsid w:val="3BE34DE5"/>
    <w:rsid w:val="3C1E553B"/>
    <w:rsid w:val="3C66681A"/>
    <w:rsid w:val="3C6B3F25"/>
    <w:rsid w:val="3C7D6245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2023316"/>
    <w:rsid w:val="42D70D5C"/>
    <w:rsid w:val="42DC43DF"/>
    <w:rsid w:val="42E75B5C"/>
    <w:rsid w:val="43754630"/>
    <w:rsid w:val="43824742"/>
    <w:rsid w:val="43D11AB0"/>
    <w:rsid w:val="440D0B11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7F0324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B474B3C"/>
    <w:rsid w:val="4BE96317"/>
    <w:rsid w:val="4C2E33E9"/>
    <w:rsid w:val="4C527672"/>
    <w:rsid w:val="4C903096"/>
    <w:rsid w:val="4CB166CF"/>
    <w:rsid w:val="4D354212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B74B75"/>
    <w:rsid w:val="50C46C24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88437F"/>
    <w:rsid w:val="5FD5550F"/>
    <w:rsid w:val="60B3567E"/>
    <w:rsid w:val="60D61E36"/>
    <w:rsid w:val="61C65AC2"/>
    <w:rsid w:val="620679E1"/>
    <w:rsid w:val="622472DA"/>
    <w:rsid w:val="62EE44E7"/>
    <w:rsid w:val="63A64859"/>
    <w:rsid w:val="640C3F22"/>
    <w:rsid w:val="642254C0"/>
    <w:rsid w:val="6430111C"/>
    <w:rsid w:val="64D31585"/>
    <w:rsid w:val="65C91B86"/>
    <w:rsid w:val="65CF6BEA"/>
    <w:rsid w:val="66161775"/>
    <w:rsid w:val="664C63C8"/>
    <w:rsid w:val="67046EBC"/>
    <w:rsid w:val="67457710"/>
    <w:rsid w:val="67AC2A41"/>
    <w:rsid w:val="67BA0919"/>
    <w:rsid w:val="67C80763"/>
    <w:rsid w:val="68973CD1"/>
    <w:rsid w:val="69075879"/>
    <w:rsid w:val="6A856F25"/>
    <w:rsid w:val="6AEF5BCE"/>
    <w:rsid w:val="6B1D42D7"/>
    <w:rsid w:val="6B797DF8"/>
    <w:rsid w:val="6C3451BB"/>
    <w:rsid w:val="6C99114A"/>
    <w:rsid w:val="6CE8746F"/>
    <w:rsid w:val="6D9B34BE"/>
    <w:rsid w:val="6DAE09CD"/>
    <w:rsid w:val="6E0E0FC5"/>
    <w:rsid w:val="6E29192E"/>
    <w:rsid w:val="6E6B2AE8"/>
    <w:rsid w:val="6ED72ECE"/>
    <w:rsid w:val="6EE865FD"/>
    <w:rsid w:val="6F476A79"/>
    <w:rsid w:val="70080302"/>
    <w:rsid w:val="71023661"/>
    <w:rsid w:val="71CD4F64"/>
    <w:rsid w:val="72010E21"/>
    <w:rsid w:val="72060DCB"/>
    <w:rsid w:val="720F65CA"/>
    <w:rsid w:val="72792E17"/>
    <w:rsid w:val="72C24D67"/>
    <w:rsid w:val="72D106AF"/>
    <w:rsid w:val="73CF5BD8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8A6A1E"/>
    <w:rsid w:val="7C38328F"/>
    <w:rsid w:val="7CCF0B8A"/>
    <w:rsid w:val="7D1D5C9D"/>
    <w:rsid w:val="7D56270B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2</TotalTime>
  <ScaleCrop>false</ScaleCrop>
  <LinksUpToDate>false</LinksUpToDate>
  <CharactersWithSpaces>1424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2023-08-28T07:18:00Z</cp:lastPrinted>
  <dcterms:modified xsi:type="dcterms:W3CDTF">2023-10-09T07:32:55Z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