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b/>
          <w:bCs/>
          <w:color w:val="auto"/>
          <w:sz w:val="30"/>
          <w:szCs w:val="30"/>
          <w:lang w:val="en-US" w:eastAsia="zh-CN"/>
        </w:rPr>
      </w:pPr>
      <w:bookmarkStart w:id="0" w:name="_GoBack"/>
      <w:bookmarkEnd w:id="0"/>
      <w:r>
        <w:rPr>
          <w:rFonts w:hint="eastAsia"/>
          <w:b/>
          <w:bCs/>
          <w:color w:val="auto"/>
          <w:sz w:val="30"/>
          <w:szCs w:val="30"/>
          <w:lang w:val="en-US" w:eastAsia="zh-CN"/>
        </w:rPr>
        <w:t>附件三：</w:t>
      </w:r>
    </w:p>
    <w:p>
      <w:pPr>
        <w:pStyle w:val="3"/>
        <w:jc w:val="center"/>
        <w:rPr>
          <w:rFonts w:hint="eastAsia" w:ascii="方正楷体_GB2312" w:hAnsi="方正楷体_GB2312" w:eastAsia="方正楷体_GB2312" w:cs="方正楷体_GB2312"/>
          <w:b/>
          <w:bCs/>
          <w:color w:val="auto"/>
          <w:sz w:val="52"/>
          <w:szCs w:val="52"/>
          <w:lang w:val="en-US" w:eastAsia="zh-CN"/>
        </w:rPr>
      </w:pPr>
      <w:r>
        <w:rPr>
          <w:rFonts w:hint="eastAsia" w:ascii="方正楷体_GB2312" w:hAnsi="方正楷体_GB2312" w:eastAsia="方正楷体_GB2312" w:cs="方正楷体_GB2312"/>
          <w:b/>
          <w:bCs/>
          <w:color w:val="auto"/>
          <w:sz w:val="52"/>
          <w:szCs w:val="52"/>
          <w:lang w:val="en-US" w:eastAsia="zh-CN"/>
        </w:rPr>
        <w:t>耳鼻咽喉科内窥镜全自动洗消机技术参数</w:t>
      </w:r>
    </w:p>
    <w:p>
      <w:pPr>
        <w:numPr>
          <w:ilvl w:val="0"/>
          <w:numId w:val="1"/>
        </w:numPr>
        <w:tabs>
          <w:tab w:val="left" w:pos="360"/>
        </w:tabs>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rPr>
        <w:t>主要特点</w:t>
      </w:r>
      <w:r>
        <w:rPr>
          <w:rFonts w:hint="eastAsia" w:ascii="方正仿宋_GB2312" w:hAnsi="方正仿宋_GB2312" w:eastAsia="方正仿宋_GB2312" w:cs="方正仿宋_GB2312"/>
          <w:sz w:val="32"/>
          <w:szCs w:val="32"/>
          <w:lang w:eastAsia="zh-CN"/>
        </w:rPr>
        <w:t>：</w:t>
      </w:r>
    </w:p>
    <w:p>
      <w:pPr>
        <w:numPr>
          <w:ilvl w:val="0"/>
          <w:numId w:val="0"/>
        </w:numPr>
        <w:tabs>
          <w:tab w:val="left" w:pos="360"/>
        </w:tabs>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机器应按照WS507-2016软式内镜清洗消毒技术规范和</w:t>
      </w:r>
      <w:r>
        <w:rPr>
          <w:rFonts w:hint="eastAsia" w:ascii="方正仿宋_GB2312" w:hAnsi="方正仿宋_GB2312" w:eastAsia="方正仿宋_GB2312" w:cs="方正仿宋_GB2312"/>
          <w:color w:val="000000"/>
          <w:sz w:val="32"/>
          <w:szCs w:val="32"/>
        </w:rPr>
        <w:t>GB/30689-2014”内镜自动清洗消毒机卫生要求标准进行设计、生产。</w:t>
      </w:r>
    </w:p>
    <w:p>
      <w:pPr>
        <w:tabs>
          <w:tab w:val="left" w:pos="360"/>
        </w:tabs>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rPr>
        <w:t>主要性能</w:t>
      </w:r>
      <w:r>
        <w:rPr>
          <w:rFonts w:hint="eastAsia" w:ascii="方正仿宋_GB2312" w:hAnsi="方正仿宋_GB2312" w:eastAsia="方正仿宋_GB2312" w:cs="方正仿宋_GB2312"/>
          <w:sz w:val="32"/>
          <w:szCs w:val="32"/>
          <w:lang w:eastAsia="zh-CN"/>
        </w:rPr>
        <w:t>：</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b/>
          <w:sz w:val="32"/>
          <w:szCs w:val="32"/>
        </w:rPr>
        <w:t>1、控制系统</w:t>
      </w:r>
      <w:r>
        <w:rPr>
          <w:rFonts w:hint="eastAsia" w:ascii="方正仿宋_GB2312" w:hAnsi="方正仿宋_GB2312" w:eastAsia="方正仿宋_GB2312" w:cs="方正仿宋_GB2312"/>
          <w:b/>
          <w:sz w:val="32"/>
          <w:szCs w:val="32"/>
          <w:lang w:eastAsia="zh-CN"/>
        </w:rPr>
        <w:t>：</w:t>
      </w:r>
      <w:r>
        <w:rPr>
          <w:rFonts w:hint="eastAsia" w:ascii="仿宋_GB2312" w:hAnsi="仿宋_GB2312" w:eastAsia="仿宋_GB2312" w:cs="仿宋_GB2312"/>
          <w:color w:val="000000"/>
          <w:sz w:val="32"/>
          <w:szCs w:val="32"/>
          <w:lang w:val="en-US" w:eastAsia="zh-CN"/>
        </w:rPr>
        <w:t>≥</w:t>
      </w:r>
      <w:r>
        <w:rPr>
          <w:rFonts w:hint="eastAsia" w:ascii="方正仿宋_GB2312" w:hAnsi="方正仿宋_GB2312" w:eastAsia="方正仿宋_GB2312" w:cs="方正仿宋_GB2312"/>
          <w:color w:val="auto"/>
          <w:sz w:val="32"/>
          <w:szCs w:val="32"/>
        </w:rPr>
        <w:t>8套</w:t>
      </w:r>
      <w:r>
        <w:rPr>
          <w:rFonts w:hint="eastAsia" w:ascii="方正仿宋_GB2312" w:hAnsi="方正仿宋_GB2312" w:eastAsia="方正仿宋_GB2312" w:cs="方正仿宋_GB2312"/>
          <w:sz w:val="32"/>
          <w:szCs w:val="32"/>
        </w:rPr>
        <w:t>独立程序，一键启动，每种模式的时间可单独调整，使操作更加简便，液晶彩色触摸屏及CPU中心处理芯片电脑控制程序，可实现多套独立程序选择，內镜的整个洗消过程在彩色液晶屏上都有显示、提醒，并且洗消的每个步骤都有打印记录功能，已备查阅。</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2、侧漏功能</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具有测漏功能，测漏压力在液晶屏显示，内镜漏气报警，非入水式测漏，内镜压力下降时自动报警，报警灯亮并有声音提示停止程序，符合GB30689-2014《内镜自动清洗消毒机卫生要求》中5.1条款要求的工作过程进行自动测漏。</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3、消毒液、酶洁液、酒精不足报警功能</w:t>
      </w:r>
      <w:r>
        <w:rPr>
          <w:rFonts w:hint="eastAsia" w:ascii="方正仿宋_GB2312" w:hAnsi="方正仿宋_GB2312" w:eastAsia="方正仿宋_GB2312" w:cs="方正仿宋_GB2312"/>
          <w:color w:val="000000"/>
          <w:sz w:val="32"/>
          <w:szCs w:val="32"/>
        </w:rPr>
        <w:t>：消毒液、酶洁液、酒精不足时在机器的液晶屏的首页面，明显的位置“闪烁”显示，并且长鸣声音提示，直到液体添加完毕蜂鸣声音结束。</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color w:val="000000"/>
          <w:sz w:val="32"/>
          <w:szCs w:val="32"/>
        </w:rPr>
        <w:t>4、误操作或断电回复记忆功能</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洗消机的消毒仓盖配置自动控制装置，开盖时机器自动断电，盖盖时程序自动回复，如遇到突然断电，再来电时可恢复原未完成的程序继续工作，以保证因临时断电带来的消毒隐患,并具有</w:t>
      </w:r>
      <w:r>
        <w:rPr>
          <w:rFonts w:hint="eastAsia" w:ascii="方正仿宋_GB2312" w:hAnsi="方正仿宋_GB2312" w:eastAsia="方正仿宋_GB2312" w:cs="方正仿宋_GB2312"/>
          <w:sz w:val="32"/>
          <w:szCs w:val="32"/>
        </w:rPr>
        <w:t>强制防意外开盖中止保护系统。</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5、清洗和消毒方式</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需配有强力高压旋转喷淋和全部浸泡两种方式,可高压冲冼内镜的插入部、内管道、操作部、外管道及导光部，也可以选择全部浸泡方式，每个清洗、消毒步骤可完全注满腔体，保证各种品牌内镜均可全部浸泡在水（消毒液）中，每个清洗程序用水均一次排走，不循环使用，确保每步洗消程序都更换新水，提高消毒效果，缩短消毒时间。</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b/>
          <w:color w:val="000000"/>
          <w:sz w:val="32"/>
          <w:szCs w:val="32"/>
        </w:rPr>
        <w:t>6、灭菌情况</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洗消机应具备灭菌功能，灭菌时间小于35min。</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7、水处理器</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应采用内置超滤水处理滤芯（0.2μm）确保洗消用水合格，若医院有条件使用纯水系统，机器水处理系统和纯水系统来回切换，并同时提供无菌水机接口，两种水处理方式选择。</w:t>
      </w:r>
    </w:p>
    <w:p>
      <w:pPr>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8、消毒液耗材</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消毒液为开放式供应客户可以任意选择</w:t>
      </w:r>
      <w:r>
        <w:rPr>
          <w:rFonts w:hint="eastAsia" w:ascii="方正仿宋_GB2312" w:hAnsi="方正仿宋_GB2312" w:eastAsia="方正仿宋_GB2312" w:cs="方正仿宋_GB2312"/>
          <w:b/>
          <w:color w:val="000000"/>
          <w:sz w:val="32"/>
          <w:szCs w:val="32"/>
        </w:rPr>
        <w:t>。</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9、温度监控功</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对整个清洗、漂洗、、冲洗、消毒阶段的溶液温度进行监控，确保温度控制在 5℃～45℃范围内，低于5℃或者高于45℃时，机器应有声音提示功能，并且停机。</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10、消毒液添加/排放</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将消毒液加入消毒仓内，启动加消毒液程序消毒液自动回收到消毒液储存箱内，排放为自动排放.</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color w:val="000000"/>
          <w:sz w:val="32"/>
          <w:szCs w:val="32"/>
        </w:rPr>
        <w:t>11、消毒液工作次数记录</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记录消毒液的工作次数，帮助医护人员掌握消毒液的消毒质量,</w:t>
      </w:r>
      <w:r>
        <w:rPr>
          <w:rFonts w:hint="eastAsia" w:ascii="方正仿宋_GB2312" w:hAnsi="方正仿宋_GB2312" w:eastAsia="方正仿宋_GB2312" w:cs="方正仿宋_GB2312"/>
          <w:sz w:val="32"/>
          <w:szCs w:val="32"/>
        </w:rPr>
        <w:t>消毒循环数及消毒剂使用天数过期报警功能。</w:t>
      </w:r>
    </w:p>
    <w:p>
      <w:pP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000000"/>
          <w:sz w:val="32"/>
          <w:szCs w:val="32"/>
        </w:rPr>
        <w:t>12、消毒剂</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洗消机为全封闭透明式洗消仓，直视消毒过程，消毒后的消毒液自动回收到消毒液储存箱内，以备下一次使用。</w:t>
      </w:r>
      <w:r>
        <w:rPr>
          <w:rFonts w:hint="eastAsia" w:ascii="方正仿宋_GB2312" w:hAnsi="方正仿宋_GB2312" w:eastAsia="方正仿宋_GB2312" w:cs="方正仿宋_GB2312"/>
          <w:color w:val="auto"/>
          <w:sz w:val="32"/>
          <w:szCs w:val="32"/>
          <w:lang w:val="en-US" w:eastAsia="zh-CN"/>
        </w:rPr>
        <w:t>洗消机</w:t>
      </w:r>
      <w:r>
        <w:rPr>
          <w:rFonts w:hint="eastAsia" w:ascii="方正仿宋_GB2312" w:hAnsi="方正仿宋_GB2312" w:eastAsia="方正仿宋_GB2312" w:cs="方正仿宋_GB2312"/>
          <w:color w:val="auto"/>
          <w:sz w:val="32"/>
          <w:szCs w:val="32"/>
        </w:rPr>
        <w:t>可以支持多种消毒液，至少包括万金消毒液、邻苯二甲醛消毒液、过氧乙酸消毒液、2％戊二醛消毒液等。</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b/>
          <w:color w:val="000000"/>
          <w:sz w:val="32"/>
          <w:szCs w:val="32"/>
        </w:rPr>
        <w:t>13、开盖方式</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电动脚踏开关，或点击控制屏上的开∕关键电动开盖,在遇突然停电或电动开盖故障时，也可以手动开盖，实现电动∕手动三控功能。</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14、报警装置</w:t>
      </w:r>
      <w:r>
        <w:rPr>
          <w:rFonts w:hint="eastAsia" w:ascii="方正仿宋_GB2312" w:hAnsi="方正仿宋_GB2312" w:eastAsia="方正仿宋_GB2312" w:cs="方正仿宋_GB2312"/>
          <w:color w:val="000000"/>
          <w:sz w:val="32"/>
          <w:szCs w:val="32"/>
        </w:rPr>
        <w:t>：机器应具有自动故障检测，故障报警提示功能，如出现故障、消毒液、酒精、酶洁液不足，或洗消仓盖未盖严时，机器将报警声音提示并立即停止程序运行。</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15、自身消毒</w:t>
      </w:r>
      <w:r>
        <w:rPr>
          <w:rFonts w:hint="eastAsia" w:ascii="方正仿宋_GB2312" w:hAnsi="方正仿宋_GB2312" w:eastAsia="方正仿宋_GB2312" w:cs="方正仿宋_GB2312"/>
          <w:color w:val="000000"/>
          <w:sz w:val="32"/>
          <w:szCs w:val="32"/>
        </w:rPr>
        <w:t>：机器应设有自身消毒功能，可对机器内部的管路、网篮、消毒仓及内镜接触的其它部件进行自身消毒，在机器使用过程中应定期进行自身消毒或停用在启用时及设备维修后，启动此功能。</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16、自动酒精灌流功能</w:t>
      </w:r>
      <w:r>
        <w:rPr>
          <w:rFonts w:hint="eastAsia" w:ascii="方正仿宋_GB2312" w:hAnsi="方正仿宋_GB2312" w:eastAsia="方正仿宋_GB2312" w:cs="方正仿宋_GB2312"/>
          <w:color w:val="000000"/>
          <w:sz w:val="32"/>
          <w:szCs w:val="32"/>
        </w:rPr>
        <w:t>：运行程序内配备自动酒精灌流功能，用户可以选择此功能，提高终末清洗、消毒质量。</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17、内管道洗消情况</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应采用多通道独立清洗（水、气、活检、附送水等）并可自主增加、减少。保证各品牌内镜内外管道同时清洗消毒，每个通道均配自动封闭水流快速接头，可任意增加或减少，对活检、吸引及送气/水方式。</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18、打印功能</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机器应配备自动打印系统，打印并记录机器每步的工作状态，每洗一条內镜都可选择自动打印，备档查阅。</w:t>
      </w: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19、吹干功能</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每次洗消程序运行完毕后，吹干工作自动接续，并保证再下一次使用内镜时吸引、活检、水/气等管道内干燥。</w:t>
      </w:r>
    </w:p>
    <w:p>
      <w:pPr>
        <w:numPr>
          <w:ilvl w:val="0"/>
          <w:numId w:val="0"/>
        </w:numPr>
        <w:ind w:leftChars="0"/>
        <w:rPr>
          <w:rFonts w:hint="eastAsia" w:ascii="仿宋_GB2312" w:hAnsi="仿宋_GB2312" w:eastAsia="仿宋_GB2312" w:cs="仿宋_GB2312"/>
          <w:color w:val="000000"/>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b/>
          <w:color w:val="auto"/>
          <w:sz w:val="32"/>
          <w:szCs w:val="32"/>
        </w:rPr>
        <w:t>20、消毒灭菌检测</w:t>
      </w:r>
      <w:r>
        <w:rPr>
          <w:rFonts w:hint="eastAsia" w:ascii="方正仿宋_GB2312" w:hAnsi="方正仿宋_GB2312" w:eastAsia="方正仿宋_GB2312" w:cs="方正仿宋_GB2312"/>
          <w:b/>
          <w:color w:val="auto"/>
          <w:sz w:val="32"/>
          <w:szCs w:val="32"/>
          <w:lang w:eastAsia="zh-CN"/>
        </w:rPr>
        <w:t>：</w:t>
      </w:r>
      <w:r>
        <w:rPr>
          <w:rFonts w:hint="eastAsia" w:ascii="仿宋_GB2312" w:hAnsi="仿宋_GB2312" w:eastAsia="仿宋_GB2312" w:cs="仿宋_GB2312"/>
          <w:color w:val="000000"/>
          <w:sz w:val="32"/>
          <w:szCs w:val="32"/>
        </w:rPr>
        <w:t>洗消机须提供（戊二醛、邻苯二甲醛、过氧乙酸、万金消毒液）</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4种消毒液在洗消机内消毒及灭菌的</w:t>
      </w:r>
      <w:r>
        <w:rPr>
          <w:rFonts w:hint="eastAsia" w:ascii="仿宋_GB2312" w:hAnsi="仿宋_GB2312" w:eastAsia="仿宋_GB2312" w:cs="仿宋_GB2312"/>
          <w:color w:val="000000"/>
          <w:sz w:val="32"/>
          <w:szCs w:val="32"/>
          <w:lang w:val="en-US" w:eastAsia="zh-CN"/>
        </w:rPr>
        <w:t>证明材料。</w:t>
      </w:r>
    </w:p>
    <w:p>
      <w:pPr>
        <w:rPr>
          <w:rFonts w:hint="eastAsia"/>
          <w:color w:val="000000"/>
        </w:rPr>
      </w:pPr>
    </w:p>
    <w:p>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注意</w:t>
      </w:r>
      <w:r>
        <w:rPr>
          <w:rFonts w:hint="eastAsia" w:ascii="方正仿宋_GB2312" w:hAnsi="方正仿宋_GB2312" w:eastAsia="方正仿宋_GB2312" w:cs="方正仿宋_GB2312"/>
          <w:b/>
          <w:color w:val="000000"/>
          <w:sz w:val="32"/>
          <w:szCs w:val="32"/>
          <w:lang w:eastAsia="zh-CN"/>
        </w:rPr>
        <w:t>：</w:t>
      </w:r>
      <w:r>
        <w:rPr>
          <w:rFonts w:hint="eastAsia" w:ascii="方正仿宋_GB2312" w:hAnsi="方正仿宋_GB2312" w:eastAsia="方正仿宋_GB2312" w:cs="方正仿宋_GB2312"/>
          <w:color w:val="000000"/>
          <w:sz w:val="32"/>
          <w:szCs w:val="32"/>
        </w:rPr>
        <w:t>★号项为必须符合参数，不能有偏离。</w:t>
      </w:r>
    </w:p>
    <w:p>
      <w:pPr>
        <w:pStyle w:val="3"/>
        <w:jc w:val="center"/>
        <w:rPr>
          <w:rFonts w:hint="eastAsia" w:ascii="方正仿宋_GB2312" w:hAnsi="方正仿宋_GB2312" w:eastAsia="方正仿宋_GB2312" w:cs="方正仿宋_GB2312"/>
          <w:b/>
          <w:bCs/>
          <w:color w:val="auto"/>
          <w:sz w:val="32"/>
          <w:szCs w:val="32"/>
          <w:lang w:val="en-US" w:eastAsia="zh-CN"/>
        </w:rPr>
      </w:pPr>
    </w:p>
    <w:p>
      <w:pPr>
        <w:pStyle w:val="3"/>
        <w:rPr>
          <w:rFonts w:hint="eastAsia" w:ascii="方正仿宋_GB2312" w:hAnsi="方正仿宋_GB2312" w:eastAsia="方正仿宋_GB2312" w:cs="方正仿宋_GB2312"/>
          <w:b/>
          <w:bCs/>
          <w:color w:val="auto"/>
          <w:sz w:val="32"/>
          <w:szCs w:val="32"/>
          <w:lang w:val="en-US" w:eastAsia="zh-CN"/>
        </w:rPr>
      </w:pP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1" w:fontKey="{5B190FF9-8DD4-4F2E-BCF3-E5601FF86620}"/>
  </w:font>
  <w:font w:name="楷体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2" w:fontKey="{08B95F5F-10D0-4E55-BF85-D1A62701AF35}"/>
  </w:font>
  <w:font w:name="方正仿宋_GB2312">
    <w:panose1 w:val="02000000000000000000"/>
    <w:charset w:val="86"/>
    <w:family w:val="auto"/>
    <w:pitch w:val="default"/>
    <w:sig w:usb0="A00002BF" w:usb1="184F6CFA" w:usb2="00000012" w:usb3="00000000" w:csb0="00040001" w:csb1="00000000"/>
    <w:embedRegular r:id="rId3" w:fontKey="{85A7F127-1667-4099-A9C5-A34BB1391B9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4BF88"/>
    <w:multiLevelType w:val="singleLevel"/>
    <w:tmpl w:val="67B4BF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NiNjg4NzRjNjcxNGE5Nzc0NWVlYzNkNjJlNWY2M2UifQ=="/>
  </w:docVars>
  <w:rsids>
    <w:rsidRoot w:val="2B7E476C"/>
    <w:rsid w:val="000525C0"/>
    <w:rsid w:val="000711B4"/>
    <w:rsid w:val="000C6C47"/>
    <w:rsid w:val="000F0B6F"/>
    <w:rsid w:val="001A148C"/>
    <w:rsid w:val="00326206"/>
    <w:rsid w:val="004A6115"/>
    <w:rsid w:val="00536E1E"/>
    <w:rsid w:val="006E2F28"/>
    <w:rsid w:val="0089655E"/>
    <w:rsid w:val="009A580D"/>
    <w:rsid w:val="00A00B0F"/>
    <w:rsid w:val="00A01B59"/>
    <w:rsid w:val="00A429CC"/>
    <w:rsid w:val="00A83020"/>
    <w:rsid w:val="00B36EE2"/>
    <w:rsid w:val="00BE50F9"/>
    <w:rsid w:val="00C10570"/>
    <w:rsid w:val="00DE7682"/>
    <w:rsid w:val="00E128FF"/>
    <w:rsid w:val="00E12AA8"/>
    <w:rsid w:val="00E71ACE"/>
    <w:rsid w:val="01420218"/>
    <w:rsid w:val="01453A14"/>
    <w:rsid w:val="019161FD"/>
    <w:rsid w:val="019E776D"/>
    <w:rsid w:val="029104D1"/>
    <w:rsid w:val="02C65837"/>
    <w:rsid w:val="02CB0AD1"/>
    <w:rsid w:val="02D45050"/>
    <w:rsid w:val="037A3383"/>
    <w:rsid w:val="03E157C1"/>
    <w:rsid w:val="04213126"/>
    <w:rsid w:val="049A574A"/>
    <w:rsid w:val="04D776F2"/>
    <w:rsid w:val="05333D81"/>
    <w:rsid w:val="0575551B"/>
    <w:rsid w:val="057B1AFB"/>
    <w:rsid w:val="05C375FE"/>
    <w:rsid w:val="05C6602B"/>
    <w:rsid w:val="06B22D7A"/>
    <w:rsid w:val="087223DF"/>
    <w:rsid w:val="08E05F03"/>
    <w:rsid w:val="08EC0002"/>
    <w:rsid w:val="09782BE6"/>
    <w:rsid w:val="09BB599B"/>
    <w:rsid w:val="09F316B3"/>
    <w:rsid w:val="0A1C72DC"/>
    <w:rsid w:val="0A314A13"/>
    <w:rsid w:val="0A3765EC"/>
    <w:rsid w:val="0A444601"/>
    <w:rsid w:val="0A6C4EE1"/>
    <w:rsid w:val="0A7345DC"/>
    <w:rsid w:val="0B056522"/>
    <w:rsid w:val="0B646ACD"/>
    <w:rsid w:val="0C206524"/>
    <w:rsid w:val="0C554597"/>
    <w:rsid w:val="0C643EA4"/>
    <w:rsid w:val="0C7E7DDA"/>
    <w:rsid w:val="0CA51DDE"/>
    <w:rsid w:val="0CE6068C"/>
    <w:rsid w:val="0EFE7C18"/>
    <w:rsid w:val="103A229D"/>
    <w:rsid w:val="106B7E88"/>
    <w:rsid w:val="10725C9C"/>
    <w:rsid w:val="10A7767E"/>
    <w:rsid w:val="10D33530"/>
    <w:rsid w:val="10EA43F1"/>
    <w:rsid w:val="10EE390E"/>
    <w:rsid w:val="116B7000"/>
    <w:rsid w:val="11754788"/>
    <w:rsid w:val="11A460DD"/>
    <w:rsid w:val="11F03CE7"/>
    <w:rsid w:val="12DA39DA"/>
    <w:rsid w:val="12E50BB3"/>
    <w:rsid w:val="13083A46"/>
    <w:rsid w:val="13477F72"/>
    <w:rsid w:val="134E5DE1"/>
    <w:rsid w:val="13F217DA"/>
    <w:rsid w:val="13FE7C93"/>
    <w:rsid w:val="140019B6"/>
    <w:rsid w:val="14201419"/>
    <w:rsid w:val="14253E83"/>
    <w:rsid w:val="148C42C9"/>
    <w:rsid w:val="14AE19DD"/>
    <w:rsid w:val="15962DD9"/>
    <w:rsid w:val="15F566D6"/>
    <w:rsid w:val="163F2EF9"/>
    <w:rsid w:val="16597817"/>
    <w:rsid w:val="1705012D"/>
    <w:rsid w:val="176C1BC2"/>
    <w:rsid w:val="1795176C"/>
    <w:rsid w:val="17F03594"/>
    <w:rsid w:val="17F61CAD"/>
    <w:rsid w:val="18304085"/>
    <w:rsid w:val="18A84208"/>
    <w:rsid w:val="18AA0735"/>
    <w:rsid w:val="18D52F8A"/>
    <w:rsid w:val="19204DEC"/>
    <w:rsid w:val="19516397"/>
    <w:rsid w:val="19CC4415"/>
    <w:rsid w:val="1A0F29BA"/>
    <w:rsid w:val="1ADD1905"/>
    <w:rsid w:val="1ADD3CF5"/>
    <w:rsid w:val="1AFC1190"/>
    <w:rsid w:val="1B404D0F"/>
    <w:rsid w:val="1B527002"/>
    <w:rsid w:val="1B6A533D"/>
    <w:rsid w:val="1BAF7FB0"/>
    <w:rsid w:val="1BB66AC1"/>
    <w:rsid w:val="1C257030"/>
    <w:rsid w:val="1C630504"/>
    <w:rsid w:val="1C7D6721"/>
    <w:rsid w:val="1C912B2A"/>
    <w:rsid w:val="1C9E2B26"/>
    <w:rsid w:val="1D912482"/>
    <w:rsid w:val="1D993F49"/>
    <w:rsid w:val="1E2C473D"/>
    <w:rsid w:val="1E6B75DA"/>
    <w:rsid w:val="1E9D5753"/>
    <w:rsid w:val="1EBC4E24"/>
    <w:rsid w:val="1EBE4F53"/>
    <w:rsid w:val="1EE92A9E"/>
    <w:rsid w:val="1F343859"/>
    <w:rsid w:val="1FC92863"/>
    <w:rsid w:val="1FF80B39"/>
    <w:rsid w:val="20413C68"/>
    <w:rsid w:val="207206B2"/>
    <w:rsid w:val="20CF4DB9"/>
    <w:rsid w:val="20D1403E"/>
    <w:rsid w:val="21917F69"/>
    <w:rsid w:val="230217D0"/>
    <w:rsid w:val="234D6313"/>
    <w:rsid w:val="23527036"/>
    <w:rsid w:val="23575F51"/>
    <w:rsid w:val="240A05A5"/>
    <w:rsid w:val="247E49C4"/>
    <w:rsid w:val="24882A4B"/>
    <w:rsid w:val="249034BB"/>
    <w:rsid w:val="24A15946"/>
    <w:rsid w:val="24B46BEE"/>
    <w:rsid w:val="24D730AA"/>
    <w:rsid w:val="24DD793C"/>
    <w:rsid w:val="24F40593"/>
    <w:rsid w:val="24F8437F"/>
    <w:rsid w:val="252B6C7E"/>
    <w:rsid w:val="253F23A5"/>
    <w:rsid w:val="25535110"/>
    <w:rsid w:val="259352AB"/>
    <w:rsid w:val="25BA099C"/>
    <w:rsid w:val="25C97332"/>
    <w:rsid w:val="25FC0F42"/>
    <w:rsid w:val="261D0A7B"/>
    <w:rsid w:val="26755C4D"/>
    <w:rsid w:val="26865C1E"/>
    <w:rsid w:val="26F624F2"/>
    <w:rsid w:val="272C2CCA"/>
    <w:rsid w:val="27CE74AE"/>
    <w:rsid w:val="27DE462D"/>
    <w:rsid w:val="287370CB"/>
    <w:rsid w:val="288E4661"/>
    <w:rsid w:val="289B299D"/>
    <w:rsid w:val="289D3BDA"/>
    <w:rsid w:val="28DB415C"/>
    <w:rsid w:val="2929444A"/>
    <w:rsid w:val="29320D78"/>
    <w:rsid w:val="293A677C"/>
    <w:rsid w:val="29C20597"/>
    <w:rsid w:val="29E63D02"/>
    <w:rsid w:val="2A3A3EFD"/>
    <w:rsid w:val="2A4B25E6"/>
    <w:rsid w:val="2A9D0C51"/>
    <w:rsid w:val="2ABD249D"/>
    <w:rsid w:val="2B02332B"/>
    <w:rsid w:val="2B2D7144"/>
    <w:rsid w:val="2B4C2811"/>
    <w:rsid w:val="2B7E476C"/>
    <w:rsid w:val="2B92757C"/>
    <w:rsid w:val="2BAC4C9C"/>
    <w:rsid w:val="2BFA7834"/>
    <w:rsid w:val="2DD4309E"/>
    <w:rsid w:val="2DE717CC"/>
    <w:rsid w:val="2E291E44"/>
    <w:rsid w:val="2E96610A"/>
    <w:rsid w:val="2EEB534C"/>
    <w:rsid w:val="2F375B15"/>
    <w:rsid w:val="2F5B181B"/>
    <w:rsid w:val="2F6064F7"/>
    <w:rsid w:val="2FB13E9F"/>
    <w:rsid w:val="301E68F0"/>
    <w:rsid w:val="3160214D"/>
    <w:rsid w:val="316A1B63"/>
    <w:rsid w:val="3242360D"/>
    <w:rsid w:val="331D77C1"/>
    <w:rsid w:val="335705CD"/>
    <w:rsid w:val="33D70E20"/>
    <w:rsid w:val="34246395"/>
    <w:rsid w:val="34523942"/>
    <w:rsid w:val="345E3F0C"/>
    <w:rsid w:val="34BA06DC"/>
    <w:rsid w:val="35082CB7"/>
    <w:rsid w:val="351C27DA"/>
    <w:rsid w:val="35676932"/>
    <w:rsid w:val="36453593"/>
    <w:rsid w:val="368768F1"/>
    <w:rsid w:val="36BB72E3"/>
    <w:rsid w:val="36F80EA0"/>
    <w:rsid w:val="37A16DF0"/>
    <w:rsid w:val="382363E5"/>
    <w:rsid w:val="384C7AD9"/>
    <w:rsid w:val="38804D30"/>
    <w:rsid w:val="390B172B"/>
    <w:rsid w:val="39F64FEA"/>
    <w:rsid w:val="3B4200A1"/>
    <w:rsid w:val="3B481F65"/>
    <w:rsid w:val="3BE34DE5"/>
    <w:rsid w:val="3C025A83"/>
    <w:rsid w:val="3C1E553B"/>
    <w:rsid w:val="3C66681A"/>
    <w:rsid w:val="3C6B3F25"/>
    <w:rsid w:val="3C7D6245"/>
    <w:rsid w:val="3CB85904"/>
    <w:rsid w:val="3CBE063E"/>
    <w:rsid w:val="3D057021"/>
    <w:rsid w:val="3D446270"/>
    <w:rsid w:val="3D643188"/>
    <w:rsid w:val="3E0F140F"/>
    <w:rsid w:val="3ECD3D50"/>
    <w:rsid w:val="3F4C000D"/>
    <w:rsid w:val="3F5103F4"/>
    <w:rsid w:val="3F595E14"/>
    <w:rsid w:val="3F67509C"/>
    <w:rsid w:val="3F6C5E51"/>
    <w:rsid w:val="3F961152"/>
    <w:rsid w:val="40342DF6"/>
    <w:rsid w:val="40761013"/>
    <w:rsid w:val="40783071"/>
    <w:rsid w:val="408B4CC9"/>
    <w:rsid w:val="411A5457"/>
    <w:rsid w:val="413D0420"/>
    <w:rsid w:val="42023316"/>
    <w:rsid w:val="42D70D5C"/>
    <w:rsid w:val="42DC43DF"/>
    <w:rsid w:val="42E75B5C"/>
    <w:rsid w:val="43754630"/>
    <w:rsid w:val="43824742"/>
    <w:rsid w:val="43D11AB0"/>
    <w:rsid w:val="440D0B11"/>
    <w:rsid w:val="443749AA"/>
    <w:rsid w:val="44795578"/>
    <w:rsid w:val="45091C32"/>
    <w:rsid w:val="459B4F7E"/>
    <w:rsid w:val="45D14516"/>
    <w:rsid w:val="45DC2CF1"/>
    <w:rsid w:val="46A94DE5"/>
    <w:rsid w:val="471A2ECE"/>
    <w:rsid w:val="47553085"/>
    <w:rsid w:val="47623559"/>
    <w:rsid w:val="47CB33EF"/>
    <w:rsid w:val="482C28DF"/>
    <w:rsid w:val="489733F9"/>
    <w:rsid w:val="48D76521"/>
    <w:rsid w:val="4903661E"/>
    <w:rsid w:val="494871CB"/>
    <w:rsid w:val="495E4A16"/>
    <w:rsid w:val="497B2DAD"/>
    <w:rsid w:val="49AD7C1A"/>
    <w:rsid w:val="49C40F3C"/>
    <w:rsid w:val="4A0A34C8"/>
    <w:rsid w:val="4B474B3C"/>
    <w:rsid w:val="4BE96317"/>
    <w:rsid w:val="4C2E33E9"/>
    <w:rsid w:val="4C527672"/>
    <w:rsid w:val="4C903096"/>
    <w:rsid w:val="4CB166CF"/>
    <w:rsid w:val="4D354212"/>
    <w:rsid w:val="4D422183"/>
    <w:rsid w:val="4D5D486D"/>
    <w:rsid w:val="4D704342"/>
    <w:rsid w:val="4DF662AC"/>
    <w:rsid w:val="4E674FD0"/>
    <w:rsid w:val="4EBB1F6C"/>
    <w:rsid w:val="4F6B7A01"/>
    <w:rsid w:val="4F996FB6"/>
    <w:rsid w:val="4FBA2B9D"/>
    <w:rsid w:val="4FBC60BE"/>
    <w:rsid w:val="4FFE12C8"/>
    <w:rsid w:val="4FFF3DD8"/>
    <w:rsid w:val="50050BD8"/>
    <w:rsid w:val="500951DA"/>
    <w:rsid w:val="50B74B75"/>
    <w:rsid w:val="50C46C24"/>
    <w:rsid w:val="519F7BA4"/>
    <w:rsid w:val="52042B1F"/>
    <w:rsid w:val="52370FF5"/>
    <w:rsid w:val="52A631B4"/>
    <w:rsid w:val="52ED2B91"/>
    <w:rsid w:val="53011D88"/>
    <w:rsid w:val="53400F13"/>
    <w:rsid w:val="536A41E2"/>
    <w:rsid w:val="53B03552"/>
    <w:rsid w:val="5476795D"/>
    <w:rsid w:val="549534A8"/>
    <w:rsid w:val="55B65212"/>
    <w:rsid w:val="55F540E9"/>
    <w:rsid w:val="56295F5B"/>
    <w:rsid w:val="56A851DD"/>
    <w:rsid w:val="56C30B0E"/>
    <w:rsid w:val="56DC34A3"/>
    <w:rsid w:val="56F7734A"/>
    <w:rsid w:val="57501C4E"/>
    <w:rsid w:val="5795253F"/>
    <w:rsid w:val="57CB51AD"/>
    <w:rsid w:val="5851744D"/>
    <w:rsid w:val="58542112"/>
    <w:rsid w:val="58650313"/>
    <w:rsid w:val="58B72D99"/>
    <w:rsid w:val="59795F39"/>
    <w:rsid w:val="5A6C4879"/>
    <w:rsid w:val="5A7F1FA5"/>
    <w:rsid w:val="5A82215F"/>
    <w:rsid w:val="5AA36231"/>
    <w:rsid w:val="5AD57D5E"/>
    <w:rsid w:val="5B1958A8"/>
    <w:rsid w:val="5B3C5401"/>
    <w:rsid w:val="5B3E6773"/>
    <w:rsid w:val="5BF40185"/>
    <w:rsid w:val="5CA85A5F"/>
    <w:rsid w:val="5CDE16E2"/>
    <w:rsid w:val="5DBA12C7"/>
    <w:rsid w:val="5E4E4E2C"/>
    <w:rsid w:val="5E80454D"/>
    <w:rsid w:val="5E9F47DF"/>
    <w:rsid w:val="5EC27CDA"/>
    <w:rsid w:val="5EE54DA8"/>
    <w:rsid w:val="5F41673E"/>
    <w:rsid w:val="5F88437F"/>
    <w:rsid w:val="5FD5550F"/>
    <w:rsid w:val="60B3567E"/>
    <w:rsid w:val="60D61E36"/>
    <w:rsid w:val="61C65AC2"/>
    <w:rsid w:val="620679E1"/>
    <w:rsid w:val="622472DA"/>
    <w:rsid w:val="62EE44E7"/>
    <w:rsid w:val="63A64859"/>
    <w:rsid w:val="640C3F22"/>
    <w:rsid w:val="642254C0"/>
    <w:rsid w:val="6430111C"/>
    <w:rsid w:val="64D31585"/>
    <w:rsid w:val="65C91B86"/>
    <w:rsid w:val="65CF6BEA"/>
    <w:rsid w:val="66161775"/>
    <w:rsid w:val="664C63C8"/>
    <w:rsid w:val="67046EBC"/>
    <w:rsid w:val="67457710"/>
    <w:rsid w:val="67AC2A41"/>
    <w:rsid w:val="67BA0919"/>
    <w:rsid w:val="67C80763"/>
    <w:rsid w:val="68832D98"/>
    <w:rsid w:val="68973CD1"/>
    <w:rsid w:val="69075879"/>
    <w:rsid w:val="6A23095E"/>
    <w:rsid w:val="6AEF5BCE"/>
    <w:rsid w:val="6B1D42D7"/>
    <w:rsid w:val="6B797DF8"/>
    <w:rsid w:val="6C3451BB"/>
    <w:rsid w:val="6C99114A"/>
    <w:rsid w:val="6CC30793"/>
    <w:rsid w:val="6CE8746F"/>
    <w:rsid w:val="6D3A43C4"/>
    <w:rsid w:val="6D9B34BE"/>
    <w:rsid w:val="6DAE09CD"/>
    <w:rsid w:val="6E0E0FC5"/>
    <w:rsid w:val="6E29192E"/>
    <w:rsid w:val="6E6B2AE8"/>
    <w:rsid w:val="6ED72ECE"/>
    <w:rsid w:val="6EE865FD"/>
    <w:rsid w:val="6F476A79"/>
    <w:rsid w:val="6F533334"/>
    <w:rsid w:val="70080302"/>
    <w:rsid w:val="71023661"/>
    <w:rsid w:val="71CD4F64"/>
    <w:rsid w:val="72010E21"/>
    <w:rsid w:val="72060DCB"/>
    <w:rsid w:val="720F65CA"/>
    <w:rsid w:val="72792E17"/>
    <w:rsid w:val="72C24D67"/>
    <w:rsid w:val="72D106AF"/>
    <w:rsid w:val="73CF5BD8"/>
    <w:rsid w:val="74256453"/>
    <w:rsid w:val="74B966E5"/>
    <w:rsid w:val="74E2290D"/>
    <w:rsid w:val="75862AFB"/>
    <w:rsid w:val="75B638CB"/>
    <w:rsid w:val="75C51E82"/>
    <w:rsid w:val="762B5878"/>
    <w:rsid w:val="766D43F5"/>
    <w:rsid w:val="76776CF8"/>
    <w:rsid w:val="769D7758"/>
    <w:rsid w:val="76DC3581"/>
    <w:rsid w:val="772D2230"/>
    <w:rsid w:val="776A628F"/>
    <w:rsid w:val="779B040E"/>
    <w:rsid w:val="779F044C"/>
    <w:rsid w:val="77C26AC4"/>
    <w:rsid w:val="77C44B5C"/>
    <w:rsid w:val="77C55BDB"/>
    <w:rsid w:val="78170375"/>
    <w:rsid w:val="784242E4"/>
    <w:rsid w:val="787A73C1"/>
    <w:rsid w:val="789E5B22"/>
    <w:rsid w:val="78B8580D"/>
    <w:rsid w:val="78C63FF2"/>
    <w:rsid w:val="792342CE"/>
    <w:rsid w:val="796E52D5"/>
    <w:rsid w:val="79C67B14"/>
    <w:rsid w:val="79E941D0"/>
    <w:rsid w:val="79F3645B"/>
    <w:rsid w:val="7A3C5D2E"/>
    <w:rsid w:val="7A740F90"/>
    <w:rsid w:val="7B0B4D16"/>
    <w:rsid w:val="7B451857"/>
    <w:rsid w:val="7B8A6A1E"/>
    <w:rsid w:val="7B923ED5"/>
    <w:rsid w:val="7BA71AF3"/>
    <w:rsid w:val="7C38328F"/>
    <w:rsid w:val="7CCF0B8A"/>
    <w:rsid w:val="7D1D5C9D"/>
    <w:rsid w:val="7E6139D1"/>
    <w:rsid w:val="7EF50264"/>
    <w:rsid w:val="7F401D48"/>
    <w:rsid w:val="7F44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b/>
      <w:bCs/>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spacing w:line="360" w:lineRule="auto"/>
    </w:pPr>
    <w:rPr>
      <w:color w:val="FF000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font51"/>
    <w:basedOn w:val="9"/>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1235</Words>
  <Characters>1333</Characters>
  <Lines>5</Lines>
  <Paragraphs>1</Paragraphs>
  <TotalTime>0</TotalTime>
  <ScaleCrop>false</ScaleCrop>
  <LinksUpToDate>false</LinksUpToDate>
  <CharactersWithSpaces>1424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Turing</cp:lastModifiedBy>
  <cp:lastPrinted>2023-10-08T06:26:00Z</cp:lastPrinted>
  <dcterms:modified xsi:type="dcterms:W3CDTF">2023-10-09T07:23:27Z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4F258433D4674DA6895C35EDBC786F5D</vt:lpwstr>
  </property>
  <property fmtid="{D5CDD505-2E9C-101B-9397-08002B2CF9AE}" pid="4" name="KSOSaveFontToCloudKey">
    <vt:lpwstr>280241148_btnclosed</vt:lpwstr>
  </property>
</Properties>
</file>