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52"/>
          <w:szCs w:val="52"/>
          <w:lang w:eastAsia="zh-CN"/>
        </w:rPr>
      </w:pPr>
      <w:bookmarkStart w:id="0" w:name="_GoBack"/>
      <w:bookmarkEnd w:id="0"/>
      <w:r>
        <w:rPr>
          <w:rFonts w:hint="eastAsia" w:ascii="黑体" w:hAnsi="黑体" w:eastAsia="黑体" w:cs="黑体"/>
          <w:b/>
          <w:bCs/>
          <w:sz w:val="52"/>
          <w:szCs w:val="52"/>
          <w:lang w:eastAsia="zh-CN"/>
        </w:rPr>
        <w:t>会理县人民医院皮肤科</w:t>
      </w:r>
    </w:p>
    <w:p>
      <w:pPr>
        <w:ind w:firstLine="522" w:firstLineChars="100"/>
        <w:jc w:val="center"/>
        <w:rPr>
          <w:rFonts w:hint="eastAsia" w:ascii="黑体" w:hAnsi="黑体" w:eastAsia="黑体" w:cs="黑体"/>
          <w:sz w:val="44"/>
          <w:szCs w:val="44"/>
          <w:lang w:val="en-US" w:eastAsia="zh-CN"/>
        </w:rPr>
      </w:pPr>
      <w:r>
        <w:rPr>
          <w:rFonts w:hint="eastAsia" w:ascii="黑体" w:hAnsi="黑体" w:eastAsia="黑体" w:cs="黑体"/>
          <w:b/>
          <w:bCs/>
          <w:sz w:val="52"/>
          <w:szCs w:val="52"/>
          <w:lang w:eastAsia="zh-CN"/>
        </w:rPr>
        <w:t>红蓝黄光治疗仪、紫外线光疗仪询价公告</w:t>
      </w:r>
    </w:p>
    <w:p>
      <w:pPr>
        <w:pStyle w:val="10"/>
        <w:numPr>
          <w:ilvl w:val="0"/>
          <w:numId w:val="0"/>
        </w:numPr>
        <w:spacing w:line="240" w:lineRule="auto"/>
        <w:ind w:leftChars="472" w:firstLine="640" w:firstLineChars="200"/>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我院皮肤科开展皮肤美容技术拟采购国产红蓝黄光治疗仪和紫外线光疗仪各1台，现面向社会潜在供应商进行询价，欢迎各位供应商报价，报价要求：</w:t>
      </w:r>
    </w:p>
    <w:p>
      <w:pPr>
        <w:pStyle w:val="10"/>
        <w:numPr>
          <w:numId w:val="0"/>
        </w:numPr>
        <w:spacing w:line="240" w:lineRule="auto"/>
        <w:ind w:leftChars="572"/>
        <w:rPr>
          <w:rFonts w:hint="eastAsia" w:ascii="楷体_GB2312" w:hAnsi="楷体_GB2312" w:eastAsia="楷体_GB2312" w:cs="楷体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1，报价方式：顺丰快递邮寄纸质报价单及公司资质（均需加盖公司鲜章，公司资质仅首次报价需要）至以下地址：四川省凉山州会理县人民医院 党委办 彭老师 15729794577，我院统一的报价单模板请见附表一，快递封面请务必注明产品名称，以附表二密封；</w:t>
      </w:r>
    </w:p>
    <w:p>
      <w:pPr>
        <w:pStyle w:val="10"/>
        <w:numPr>
          <w:numId w:val="0"/>
        </w:numPr>
        <w:spacing w:line="240" w:lineRule="auto"/>
        <w:ind w:leftChars="572"/>
        <w:rPr>
          <w:rFonts w:hint="eastAsia" w:ascii="楷体_GB2312" w:hAnsi="楷体_GB2312" w:eastAsia="楷体_GB2312" w:cs="楷体_GB2312"/>
          <w:b/>
          <w:bCs w:val="0"/>
          <w:color w:val="FF0000"/>
          <w:sz w:val="32"/>
          <w:szCs w:val="32"/>
          <w:lang w:val="en-US" w:eastAsia="zh-CN"/>
        </w:rPr>
      </w:pPr>
      <w:r>
        <w:rPr>
          <w:rFonts w:hint="eastAsia" w:ascii="楷体_GB2312" w:hAnsi="楷体_GB2312" w:eastAsia="楷体_GB2312" w:cs="楷体_GB2312"/>
          <w:b/>
          <w:bCs w:val="0"/>
          <w:color w:val="FF0000"/>
          <w:sz w:val="32"/>
          <w:szCs w:val="32"/>
          <w:lang w:val="en-US" w:eastAsia="zh-CN"/>
        </w:rPr>
        <w:t xml:space="preserve">2，党委办彭老师仅负责收取报价单，具体询价详情请咨询：QQ 956798068（审计科 尹老师）QQ 519234962（审计科 代老师） </w:t>
      </w:r>
    </w:p>
    <w:p>
      <w:pPr>
        <w:pStyle w:val="10"/>
        <w:numPr>
          <w:numId w:val="0"/>
        </w:numPr>
        <w:spacing w:line="240" w:lineRule="auto"/>
        <w:ind w:leftChars="572"/>
        <w:rPr>
          <w:rFonts w:hint="default" w:eastAsiaTheme="minorEastAsia"/>
          <w:lang w:val="en-US" w:eastAsia="zh-CN"/>
        </w:rPr>
      </w:pPr>
      <w:r>
        <w:rPr>
          <w:rFonts w:hint="eastAsia" w:ascii="楷体_GB2312" w:hAnsi="楷体_GB2312" w:eastAsia="楷体_GB2312" w:cs="楷体_GB2312"/>
          <w:b w:val="0"/>
          <w:bCs/>
          <w:color w:val="auto"/>
          <w:sz w:val="32"/>
          <w:szCs w:val="32"/>
          <w:lang w:val="en-US" w:eastAsia="zh-CN"/>
        </w:rPr>
        <w:t>3，设备参数及配置清单请见附件三；</w:t>
      </w:r>
    </w:p>
    <w:p>
      <w:pPr>
        <w:pStyle w:val="10"/>
        <w:numPr>
          <w:numId w:val="0"/>
        </w:numPr>
        <w:spacing w:line="240" w:lineRule="auto"/>
        <w:ind w:leftChars="572"/>
        <w:rPr>
          <w:rFonts w:hint="default" w:eastAsiaTheme="minorEastAsia"/>
          <w:lang w:val="en-US" w:eastAsia="zh-CN"/>
        </w:rPr>
      </w:pPr>
      <w:r>
        <w:rPr>
          <w:rFonts w:hint="eastAsia" w:ascii="楷体_GB2312" w:hAnsi="楷体_GB2312" w:eastAsia="楷体_GB2312" w:cs="楷体_GB2312"/>
          <w:b w:val="0"/>
          <w:bCs/>
          <w:color w:val="auto"/>
          <w:sz w:val="32"/>
          <w:szCs w:val="32"/>
          <w:lang w:val="en-US" w:eastAsia="zh-CN"/>
        </w:rPr>
        <w:t>4，报价期限：此询价公告发出起</w:t>
      </w:r>
      <w:r>
        <w:rPr>
          <w:rFonts w:hint="eastAsia" w:ascii="楷体_GB2312" w:hAnsi="楷体_GB2312" w:eastAsia="楷体_GB2312" w:cs="楷体_GB2312"/>
          <w:b/>
          <w:bCs w:val="0"/>
          <w:color w:val="auto"/>
          <w:sz w:val="32"/>
          <w:szCs w:val="32"/>
          <w:lang w:val="en-US" w:eastAsia="zh-CN"/>
        </w:rPr>
        <w:t>7天后</w:t>
      </w:r>
      <w:r>
        <w:rPr>
          <w:rFonts w:hint="eastAsia" w:ascii="楷体_GB2312" w:hAnsi="楷体_GB2312" w:eastAsia="楷体_GB2312" w:cs="楷体_GB2312"/>
          <w:b w:val="0"/>
          <w:bCs/>
          <w:color w:val="auto"/>
          <w:sz w:val="32"/>
          <w:szCs w:val="32"/>
          <w:lang w:val="en-US" w:eastAsia="zh-CN"/>
        </w:rPr>
        <w:t>停止接收报价。</w:t>
      </w:r>
    </w:p>
    <w:p>
      <w:pPr>
        <w:rPr>
          <w:rFonts w:hint="eastAsia" w:eastAsiaTheme="minorEastAsia"/>
          <w:lang w:val="en-US" w:eastAsia="zh-CN"/>
        </w:rPr>
      </w:pPr>
    </w:p>
    <w:p>
      <w:pPr>
        <w:rPr>
          <w:rFonts w:hint="eastAsia" w:eastAsiaTheme="minorEastAsia"/>
          <w:lang w:val="en-US" w:eastAsia="zh-CN"/>
        </w:rPr>
      </w:pPr>
    </w:p>
    <w:p>
      <w:pPr>
        <w:rPr>
          <w:rFonts w:hint="default" w:eastAsiaTheme="minorEastAsia"/>
          <w:lang w:val="en-US" w:eastAsia="zh-CN"/>
        </w:rPr>
      </w:pPr>
      <w:r>
        <w:rPr>
          <w:rFonts w:hint="eastAsia" w:eastAsiaTheme="minorEastAsia"/>
          <w:lang w:val="en-US" w:eastAsia="zh-CN"/>
        </w:rPr>
        <w:t>附表一：</w:t>
      </w:r>
    </w:p>
    <w:p>
      <w:pPr>
        <w:jc w:val="center"/>
        <w:rPr>
          <w:rFonts w:hint="eastAsia"/>
          <w:b/>
          <w:bCs/>
          <w:sz w:val="52"/>
          <w:szCs w:val="52"/>
        </w:rPr>
      </w:pPr>
      <w:r>
        <w:rPr>
          <w:rFonts w:hint="eastAsia"/>
          <w:b/>
          <w:bCs/>
          <w:sz w:val="52"/>
          <w:szCs w:val="52"/>
        </w:rPr>
        <w:t>会理县人民医院询价采购报价单</w:t>
      </w:r>
    </w:p>
    <w:p>
      <w:pPr>
        <w:jc w:val="center"/>
        <w:rPr>
          <w:rFonts w:hint="eastAsia"/>
          <w:b/>
          <w:bCs/>
          <w:sz w:val="28"/>
          <w:szCs w:val="28"/>
        </w:rPr>
      </w:pPr>
    </w:p>
    <w:p>
      <w:pPr>
        <w:rPr>
          <w:rFonts w:hint="eastAsia"/>
          <w:sz w:val="24"/>
          <w:szCs w:val="24"/>
          <w:u w:val="single"/>
          <w:lang w:val="en-US" w:eastAsia="zh-CN"/>
        </w:rPr>
      </w:pPr>
      <w:r>
        <w:rPr>
          <w:rFonts w:hint="eastAsia"/>
          <w:sz w:val="24"/>
          <w:szCs w:val="24"/>
        </w:rPr>
        <w:t>公司</w:t>
      </w:r>
      <w:r>
        <w:rPr>
          <w:rFonts w:hint="eastAsia"/>
          <w:sz w:val="24"/>
          <w:szCs w:val="24"/>
          <w:lang w:val="en-US" w:eastAsia="zh-CN"/>
        </w:rPr>
        <w:t>(盖章)：</w:t>
      </w:r>
      <w:r>
        <w:rPr>
          <w:rFonts w:hint="eastAsia"/>
          <w:sz w:val="24"/>
          <w:szCs w:val="24"/>
          <w:u w:val="single"/>
          <w:lang w:val="en-US" w:eastAsia="zh-CN"/>
        </w:rPr>
        <w:t xml:space="preserve">               </w:t>
      </w:r>
      <w:r>
        <w:rPr>
          <w:rFonts w:hint="eastAsia"/>
          <w:sz w:val="24"/>
          <w:szCs w:val="24"/>
          <w:lang w:val="en-US" w:eastAsia="zh-CN"/>
        </w:rPr>
        <w:t xml:space="preserve">                </w:t>
      </w:r>
      <w:r>
        <w:rPr>
          <w:rFonts w:hint="eastAsia"/>
          <w:sz w:val="24"/>
          <w:szCs w:val="24"/>
        </w:rPr>
        <w:t>报价单位代表：</w:t>
      </w:r>
      <w:r>
        <w:rPr>
          <w:rFonts w:hint="eastAsia"/>
          <w:sz w:val="24"/>
          <w:szCs w:val="24"/>
          <w:u w:val="single"/>
          <w:lang w:val="en-US" w:eastAsia="zh-CN"/>
        </w:rPr>
        <w:t xml:space="preserve">               </w:t>
      </w:r>
      <w:r>
        <w:rPr>
          <w:rFonts w:hint="eastAsia"/>
          <w:sz w:val="24"/>
          <w:szCs w:val="24"/>
          <w:lang w:val="en-US" w:eastAsia="zh-CN"/>
        </w:rPr>
        <w:t xml:space="preserve">         </w:t>
      </w:r>
      <w:r>
        <w:rPr>
          <w:rFonts w:hint="eastAsia"/>
          <w:sz w:val="24"/>
          <w:szCs w:val="24"/>
        </w:rPr>
        <w:t>联系电话：</w:t>
      </w:r>
      <w:r>
        <w:rPr>
          <w:rFonts w:hint="eastAsia"/>
          <w:sz w:val="24"/>
          <w:szCs w:val="24"/>
          <w:u w:val="single"/>
          <w:lang w:val="en-US" w:eastAsia="zh-CN"/>
        </w:rPr>
        <w:t xml:space="preserve">               </w:t>
      </w:r>
    </w:p>
    <w:p>
      <w:pPr>
        <w:rPr>
          <w:rFonts w:hint="default"/>
          <w:sz w:val="24"/>
          <w:szCs w:val="24"/>
          <w:u w:val="single"/>
          <w:lang w:val="en-US" w:eastAsia="zh-CN"/>
        </w:rPr>
      </w:pPr>
    </w:p>
    <w:tbl>
      <w:tblPr>
        <w:tblStyle w:val="7"/>
        <w:tblpPr w:leftFromText="180" w:rightFromText="180" w:vertAnchor="text" w:horzAnchor="page" w:tblpX="767" w:tblpY="246"/>
        <w:tblOverlap w:val="never"/>
        <w:tblW w:w="15126" w:type="dxa"/>
        <w:tblInd w:w="0" w:type="dxa"/>
        <w:shd w:val="clear" w:color="auto" w:fill="auto"/>
        <w:tblLayout w:type="fixed"/>
        <w:tblCellMar>
          <w:top w:w="0" w:type="dxa"/>
          <w:left w:w="0" w:type="dxa"/>
          <w:bottom w:w="0" w:type="dxa"/>
          <w:right w:w="0" w:type="dxa"/>
        </w:tblCellMar>
      </w:tblPr>
      <w:tblGrid>
        <w:gridCol w:w="688"/>
        <w:gridCol w:w="2344"/>
        <w:gridCol w:w="1106"/>
        <w:gridCol w:w="1358"/>
        <w:gridCol w:w="1040"/>
        <w:gridCol w:w="1810"/>
        <w:gridCol w:w="1282"/>
        <w:gridCol w:w="990"/>
        <w:gridCol w:w="653"/>
        <w:gridCol w:w="918"/>
        <w:gridCol w:w="613"/>
        <w:gridCol w:w="2324"/>
      </w:tblGrid>
      <w:tr>
        <w:tblPrEx>
          <w:shd w:val="clear" w:color="auto" w:fill="auto"/>
          <w:tblCellMar>
            <w:top w:w="0" w:type="dxa"/>
            <w:left w:w="0" w:type="dxa"/>
            <w:bottom w:w="0" w:type="dxa"/>
            <w:right w:w="0" w:type="dxa"/>
          </w:tblCellMar>
        </w:tblPrEx>
        <w:trPr>
          <w:trHeight w:val="42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品牌</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型号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生产厂家（全称）</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注册证号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质保期</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单价</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r>
      <w:tr>
        <w:tblPrEx>
          <w:tblCellMar>
            <w:top w:w="0" w:type="dxa"/>
            <w:left w:w="0" w:type="dxa"/>
            <w:bottom w:w="0" w:type="dxa"/>
            <w:right w:w="0" w:type="dxa"/>
          </w:tblCellMar>
        </w:tblPrEx>
        <w:trPr>
          <w:trHeight w:val="42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1</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b w:val="0"/>
                <w:bCs/>
                <w:i w:val="0"/>
                <w:color w:val="000000"/>
                <w:kern w:val="0"/>
                <w:sz w:val="24"/>
                <w:szCs w:val="24"/>
                <w:u w:val="none"/>
                <w:lang w:val="en-US" w:eastAsia="zh-CN"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b w:val="0"/>
                <w:bCs/>
                <w:i w:val="0"/>
                <w:color w:val="000000"/>
                <w:kern w:val="0"/>
                <w:sz w:val="24"/>
                <w:szCs w:val="24"/>
                <w:u w:val="none"/>
                <w:lang w:val="en-US" w:eastAsia="zh-CN" w:bidi="ar"/>
              </w:rPr>
            </w:pP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p>
        </w:tc>
      </w:tr>
      <w:tr>
        <w:tblPrEx>
          <w:tblCellMar>
            <w:top w:w="0" w:type="dxa"/>
            <w:left w:w="0" w:type="dxa"/>
            <w:bottom w:w="0" w:type="dxa"/>
            <w:right w:w="0" w:type="dxa"/>
          </w:tblCellMar>
        </w:tblPrEx>
        <w:trPr>
          <w:trHeight w:val="42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42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42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42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42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合计：</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420" w:hRule="atLeast"/>
        </w:trPr>
        <w:tc>
          <w:tcPr>
            <w:tcW w:w="30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2094"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p>
        </w:tc>
      </w:tr>
    </w:tbl>
    <w:p>
      <w:pPr>
        <w:rPr>
          <w:rFonts w:hint="eastAsia"/>
          <w:sz w:val="24"/>
          <w:szCs w:val="24"/>
          <w:lang w:eastAsia="zh-CN"/>
        </w:rPr>
      </w:pPr>
    </w:p>
    <w:p>
      <w:pPr>
        <w:rPr>
          <w:rFonts w:hint="eastAsia"/>
          <w:sz w:val="24"/>
          <w:szCs w:val="24"/>
          <w:lang w:eastAsia="zh-CN"/>
        </w:rPr>
      </w:pPr>
      <w:r>
        <w:rPr>
          <w:rFonts w:hint="eastAsia"/>
          <w:sz w:val="24"/>
          <w:szCs w:val="24"/>
          <w:lang w:eastAsia="zh-CN"/>
        </w:rPr>
        <w:t>备注：</w:t>
      </w:r>
      <w:r>
        <w:rPr>
          <w:rFonts w:hint="eastAsia"/>
          <w:sz w:val="24"/>
          <w:szCs w:val="24"/>
        </w:rPr>
        <w:t>所有报价</w:t>
      </w:r>
      <w:r>
        <w:rPr>
          <w:rFonts w:hint="eastAsia"/>
          <w:sz w:val="24"/>
          <w:szCs w:val="24"/>
          <w:lang w:eastAsia="zh-CN"/>
        </w:rPr>
        <w:t>均</w:t>
      </w:r>
      <w:r>
        <w:rPr>
          <w:rFonts w:hint="eastAsia"/>
          <w:sz w:val="24"/>
          <w:szCs w:val="24"/>
        </w:rPr>
        <w:t>包含税款和运费</w:t>
      </w:r>
      <w:r>
        <w:rPr>
          <w:rFonts w:hint="eastAsia"/>
          <w:sz w:val="24"/>
          <w:szCs w:val="24"/>
          <w:lang w:eastAsia="zh-CN"/>
        </w:rPr>
        <w:t>，发票类型：增值税普通发票。</w:t>
      </w:r>
    </w:p>
    <w:p>
      <w:pPr>
        <w:rPr>
          <w:rFonts w:hint="eastAsia"/>
          <w:sz w:val="24"/>
          <w:szCs w:val="24"/>
          <w:lang w:eastAsia="zh-CN"/>
        </w:rPr>
      </w:pPr>
    </w:p>
    <w:p>
      <w:pPr>
        <w:rPr>
          <w:rFonts w:hint="default"/>
          <w:sz w:val="24"/>
          <w:szCs w:val="24"/>
          <w:u w:val="single"/>
          <w:lang w:val="en-US" w:eastAsia="zh-CN"/>
        </w:rPr>
      </w:pPr>
      <w:r>
        <w:rPr>
          <w:rFonts w:hint="eastAsia"/>
          <w:sz w:val="24"/>
          <w:szCs w:val="24"/>
          <w:lang w:val="en-US" w:eastAsia="zh-CN"/>
        </w:rPr>
        <w:t xml:space="preserve">                                                                                       报价日期： </w:t>
      </w:r>
      <w:r>
        <w:rPr>
          <w:rFonts w:hint="eastAsia"/>
          <w:sz w:val="24"/>
          <w:szCs w:val="24"/>
          <w:u w:val="single"/>
          <w:lang w:val="en-US" w:eastAsia="zh-CN"/>
        </w:rPr>
        <w:t xml:space="preserve">            </w:t>
      </w:r>
    </w:p>
    <w:p>
      <w:pPr>
        <w:rPr>
          <w:rFonts w:hint="default" w:eastAsiaTheme="minorEastAsia"/>
          <w:lang w:val="en-US" w:eastAsia="zh-CN"/>
        </w:rPr>
      </w:pPr>
    </w:p>
    <w:p>
      <w:pPr>
        <w:rPr>
          <w:rFonts w:hint="default" w:eastAsiaTheme="minorEastAsia"/>
          <w:lang w:val="en-US" w:eastAsia="zh-CN"/>
        </w:rPr>
      </w:pPr>
    </w:p>
    <w:p>
      <w:pPr>
        <w:rPr>
          <w:rFonts w:hint="eastAsia"/>
          <w:sz w:val="52"/>
          <w:szCs w:val="52"/>
        </w:rPr>
      </w:pPr>
      <w:r>
        <w:rPr>
          <w:rFonts w:hint="eastAsia" w:eastAsiaTheme="minorEastAsia"/>
          <w:lang w:val="en-US" w:eastAsia="zh-CN"/>
        </w:rPr>
        <w:t xml:space="preserve">附表二：                                         </w:t>
      </w:r>
      <w:r>
        <w:rPr>
          <w:rFonts w:hint="eastAsia"/>
          <w:b/>
          <w:bCs/>
          <w:sz w:val="52"/>
          <w:szCs w:val="52"/>
          <w:lang w:eastAsia="zh-CN"/>
        </w:rPr>
        <w:t>询价采购报价文件</w:t>
      </w:r>
    </w:p>
    <w:p>
      <w:pPr>
        <w:jc w:val="left"/>
        <w:rPr>
          <w:rFonts w:hint="eastAsia"/>
          <w:sz w:val="52"/>
          <w:szCs w:val="48"/>
          <w:u w:val="single"/>
        </w:rPr>
      </w:pPr>
      <w:r>
        <w:rPr>
          <w:rFonts w:hint="eastAsia"/>
          <w:sz w:val="52"/>
          <w:szCs w:val="48"/>
          <w:u w:val="single"/>
          <w:lang w:val="en-US" w:eastAsia="zh-CN"/>
        </w:rPr>
        <w:t>会理县人民</w:t>
      </w:r>
      <w:r>
        <w:rPr>
          <w:rFonts w:hint="eastAsia"/>
          <w:sz w:val="52"/>
          <w:szCs w:val="48"/>
          <w:u w:val="single"/>
        </w:rPr>
        <w:t>医院</w:t>
      </w:r>
    </w:p>
    <w:p>
      <w:pPr>
        <w:jc w:val="left"/>
        <w:rPr>
          <w:rFonts w:hint="eastAsia" w:eastAsiaTheme="minorEastAsia"/>
          <w:sz w:val="52"/>
          <w:szCs w:val="48"/>
          <w:lang w:eastAsia="zh-CN"/>
        </w:rPr>
      </w:pPr>
      <w:r>
        <w:rPr>
          <w:rFonts w:hint="eastAsia"/>
          <w:sz w:val="52"/>
          <w:szCs w:val="48"/>
        </w:rPr>
        <w:t xml:space="preserve">    兹报送</w:t>
      </w:r>
      <w:r>
        <w:rPr>
          <w:rFonts w:hint="eastAsia"/>
          <w:sz w:val="52"/>
          <w:szCs w:val="48"/>
          <w:lang w:eastAsia="zh-CN"/>
        </w:rPr>
        <w:t>：</w:t>
      </w:r>
      <w:r>
        <w:rPr>
          <w:rFonts w:hint="eastAsia" w:ascii="黑体" w:hAnsi="黑体" w:eastAsia="黑体" w:cs="黑体"/>
          <w:b w:val="0"/>
          <w:bCs w:val="0"/>
          <w:sz w:val="52"/>
          <w:szCs w:val="52"/>
          <w:u w:val="single"/>
          <w:lang w:eastAsia="zh-CN"/>
        </w:rPr>
        <w:t>红蓝黄光治疗仪、紫外线光疗仪</w:t>
      </w:r>
      <w:r>
        <w:rPr>
          <w:rFonts w:hint="eastAsia"/>
          <w:sz w:val="48"/>
          <w:szCs w:val="44"/>
          <w:u w:val="single"/>
          <w:lang w:val="en-US" w:eastAsia="zh-CN"/>
        </w:rPr>
        <w:t xml:space="preserve"> </w:t>
      </w:r>
      <w:r>
        <w:rPr>
          <w:rFonts w:hint="eastAsia"/>
          <w:sz w:val="44"/>
          <w:szCs w:val="40"/>
          <w:u w:val="none"/>
          <w:lang w:val="en-US" w:eastAsia="zh-CN"/>
        </w:rPr>
        <w:t>询价采购报价单</w:t>
      </w:r>
      <w:r>
        <w:rPr>
          <w:rFonts w:hint="eastAsia"/>
          <w:sz w:val="52"/>
          <w:szCs w:val="48"/>
        </w:rPr>
        <w:t>一份</w:t>
      </w:r>
      <w:r>
        <w:rPr>
          <w:rFonts w:hint="eastAsia"/>
          <w:sz w:val="52"/>
          <w:szCs w:val="48"/>
          <w:lang w:eastAsia="zh-CN"/>
        </w:rPr>
        <w:t>。</w:t>
      </w:r>
    </w:p>
    <w:p>
      <w:pPr>
        <w:ind w:firstLine="400" w:firstLineChars="100"/>
        <w:jc w:val="left"/>
        <w:rPr>
          <w:rFonts w:hint="eastAsia"/>
          <w:sz w:val="40"/>
          <w:szCs w:val="52"/>
          <w:lang w:eastAsia="zh-CN"/>
        </w:rPr>
      </w:pPr>
    </w:p>
    <w:p>
      <w:pPr>
        <w:ind w:firstLine="400" w:firstLineChars="100"/>
        <w:jc w:val="left"/>
        <w:rPr>
          <w:rFonts w:hint="eastAsia"/>
          <w:sz w:val="40"/>
          <w:szCs w:val="52"/>
          <w:lang w:eastAsia="zh-CN"/>
        </w:rPr>
      </w:pPr>
    </w:p>
    <w:p>
      <w:pPr>
        <w:ind w:firstLine="400" w:firstLineChars="100"/>
        <w:jc w:val="left"/>
        <w:rPr>
          <w:rFonts w:hint="eastAsia"/>
          <w:sz w:val="40"/>
          <w:szCs w:val="52"/>
        </w:rPr>
      </w:pPr>
      <w:r>
        <w:rPr>
          <w:rFonts w:hint="eastAsia"/>
          <w:sz w:val="40"/>
          <w:szCs w:val="52"/>
          <w:lang w:eastAsia="zh-CN"/>
        </w:rPr>
        <w:t>报价</w:t>
      </w:r>
      <w:r>
        <w:rPr>
          <w:rFonts w:hint="eastAsia"/>
          <w:sz w:val="40"/>
          <w:szCs w:val="52"/>
        </w:rPr>
        <w:t>单位（盖章）：</w:t>
      </w:r>
      <w:r>
        <w:rPr>
          <w:rFonts w:hint="eastAsia"/>
          <w:sz w:val="40"/>
          <w:szCs w:val="52"/>
          <w:u w:val="single"/>
          <w:lang w:val="en-US" w:eastAsia="zh-CN"/>
        </w:rPr>
        <w:t xml:space="preserve"> </w:t>
      </w:r>
      <w:r>
        <w:rPr>
          <w:rFonts w:hint="eastAsia"/>
          <w:sz w:val="40"/>
          <w:szCs w:val="52"/>
          <w:u w:val="single"/>
        </w:rPr>
        <w:t xml:space="preserve">          </w:t>
      </w:r>
    </w:p>
    <w:p>
      <w:pPr>
        <w:ind w:firstLine="8000" w:firstLineChars="2000"/>
        <w:jc w:val="left"/>
        <w:rPr>
          <w:rFonts w:hint="eastAsia"/>
          <w:sz w:val="40"/>
          <w:szCs w:val="52"/>
        </w:rPr>
      </w:pPr>
    </w:p>
    <w:p>
      <w:pPr>
        <w:ind w:firstLine="8800" w:firstLineChars="2200"/>
        <w:jc w:val="left"/>
        <w:rPr>
          <w:rFonts w:hint="eastAsia" w:ascii="宋体" w:hAnsi="宋体" w:eastAsia="宋体"/>
          <w:sz w:val="40"/>
          <w:szCs w:val="52"/>
          <w:u w:val="single"/>
          <w:lang w:val="en-US" w:eastAsia="zh-CN"/>
        </w:rPr>
      </w:pPr>
      <w:r>
        <w:rPr>
          <w:rFonts w:hint="eastAsia"/>
          <w:sz w:val="40"/>
          <w:szCs w:val="52"/>
        </w:rPr>
        <w:t>经办人：</w:t>
      </w:r>
      <w:r>
        <w:rPr>
          <w:rFonts w:hint="eastAsia"/>
          <w:sz w:val="40"/>
          <w:szCs w:val="52"/>
          <w:u w:val="single"/>
          <w:lang w:val="en-US" w:eastAsia="zh-CN"/>
        </w:rPr>
        <w:t xml:space="preserve"> </w:t>
      </w:r>
      <w:r>
        <w:rPr>
          <w:rFonts w:hint="eastAsia"/>
          <w:sz w:val="40"/>
          <w:szCs w:val="52"/>
          <w:u w:val="single"/>
        </w:rPr>
        <w:t xml:space="preserve">   </w:t>
      </w:r>
      <w:r>
        <w:rPr>
          <w:rFonts w:hint="eastAsia"/>
          <w:sz w:val="40"/>
          <w:szCs w:val="52"/>
        </w:rPr>
        <w:t xml:space="preserve">   电话：</w:t>
      </w:r>
      <w:r>
        <w:rPr>
          <w:rFonts w:hint="eastAsia"/>
          <w:sz w:val="40"/>
          <w:szCs w:val="52"/>
          <w:u w:val="single"/>
          <w:lang w:val="en-US" w:eastAsia="zh-CN"/>
        </w:rPr>
        <w:t xml:space="preserve">       </w:t>
      </w:r>
      <w:r>
        <w:rPr>
          <w:rFonts w:hint="eastAsia" w:ascii="宋体" w:hAnsi="宋体" w:eastAsia="宋体"/>
          <w:sz w:val="40"/>
          <w:szCs w:val="52"/>
          <w:u w:val="single"/>
          <w:lang w:val="en-US" w:eastAsia="zh-CN"/>
        </w:rPr>
        <w:t xml:space="preserve"> </w:t>
      </w:r>
    </w:p>
    <w:p>
      <w:pPr>
        <w:ind w:firstLine="8800" w:firstLineChars="2200"/>
        <w:jc w:val="left"/>
        <w:rPr>
          <w:rFonts w:hint="eastAsia"/>
          <w:sz w:val="40"/>
          <w:szCs w:val="52"/>
          <w:lang w:val="en-US" w:eastAsia="zh-CN"/>
        </w:rPr>
      </w:pPr>
    </w:p>
    <w:p>
      <w:pPr>
        <w:ind w:firstLine="8800" w:firstLineChars="2200"/>
        <w:jc w:val="left"/>
        <w:rPr>
          <w:rFonts w:hint="eastAsia" w:ascii="微软雅黑" w:hAnsi="微软雅黑" w:eastAsia="微软雅黑"/>
          <w:b/>
          <w:color w:val="000000"/>
          <w:sz w:val="30"/>
        </w:rPr>
      </w:pPr>
      <w:r>
        <w:rPr>
          <w:rFonts w:hint="eastAsia"/>
          <w:sz w:val="40"/>
          <w:szCs w:val="52"/>
          <w:lang w:val="en-US" w:eastAsia="zh-CN"/>
        </w:rPr>
        <w:t>报价</w:t>
      </w:r>
      <w:r>
        <w:rPr>
          <w:rFonts w:hint="eastAsia"/>
          <w:sz w:val="40"/>
          <w:szCs w:val="52"/>
        </w:rPr>
        <w:t>日期：</w:t>
      </w:r>
      <w:r>
        <w:rPr>
          <w:rFonts w:hint="eastAsia"/>
          <w:sz w:val="40"/>
          <w:szCs w:val="52"/>
          <w:u w:val="single"/>
          <w:lang w:val="en-US" w:eastAsia="zh-CN"/>
        </w:rPr>
        <w:t xml:space="preserve">    </w:t>
      </w:r>
      <w:r>
        <w:rPr>
          <w:rFonts w:hint="eastAsia"/>
          <w:sz w:val="40"/>
          <w:szCs w:val="52"/>
        </w:rPr>
        <w:t>年</w:t>
      </w:r>
      <w:r>
        <w:rPr>
          <w:rFonts w:hint="eastAsia"/>
          <w:sz w:val="40"/>
          <w:szCs w:val="52"/>
          <w:u w:val="single"/>
          <w:lang w:val="en-US" w:eastAsia="zh-CN"/>
        </w:rPr>
        <w:t xml:space="preserve">   </w:t>
      </w:r>
      <w:r>
        <w:rPr>
          <w:rFonts w:hint="eastAsia"/>
          <w:sz w:val="40"/>
          <w:szCs w:val="52"/>
        </w:rPr>
        <w:t>月</w:t>
      </w:r>
      <w:r>
        <w:rPr>
          <w:rFonts w:hint="eastAsia"/>
          <w:sz w:val="40"/>
          <w:szCs w:val="52"/>
          <w:u w:val="single"/>
          <w:lang w:val="en-US" w:eastAsia="zh-CN"/>
        </w:rPr>
        <w:t xml:space="preserve">   日</w:t>
      </w:r>
    </w:p>
    <w:p>
      <w:pPr>
        <w:rPr>
          <w:rFonts w:hint="default" w:ascii="楷体" w:hAnsi="楷体" w:eastAsia="楷体"/>
          <w:b/>
          <w:color w:val="auto"/>
          <w:sz w:val="32"/>
          <w:szCs w:val="32"/>
          <w:lang w:val="en-US" w:eastAsia="zh-CN"/>
        </w:rPr>
      </w:pPr>
      <w:r>
        <w:rPr>
          <w:rFonts w:hint="eastAsia"/>
          <w:sz w:val="24"/>
          <w:lang w:val="en-US" w:eastAsia="zh-CN"/>
        </w:rPr>
        <w:t xml:space="preserve">附件三：                          </w:t>
      </w:r>
      <w:r>
        <w:rPr>
          <w:rFonts w:hint="eastAsia" w:ascii="楷体" w:hAnsi="楷体" w:eastAsia="楷体"/>
          <w:b/>
          <w:color w:val="auto"/>
          <w:sz w:val="32"/>
          <w:szCs w:val="32"/>
          <w:lang w:val="en-US" w:eastAsia="zh-CN"/>
        </w:rPr>
        <w:t>红蓝黄光治疗仪用途、设备参数、配置清单</w:t>
      </w:r>
    </w:p>
    <w:p>
      <w:pPr>
        <w:numPr>
          <w:ilvl w:val="0"/>
          <w:numId w:val="1"/>
        </w:numPr>
        <w:spacing w:line="360" w:lineRule="auto"/>
        <w:rPr>
          <w:rFonts w:eastAsiaTheme="minorHAnsi"/>
          <w:b/>
          <w:bCs/>
          <w:sz w:val="28"/>
          <w:szCs w:val="28"/>
        </w:rPr>
      </w:pPr>
      <w:r>
        <w:rPr>
          <w:rFonts w:hint="eastAsia" w:eastAsiaTheme="minorHAnsi"/>
          <w:b/>
          <w:bCs/>
          <w:sz w:val="28"/>
          <w:szCs w:val="28"/>
        </w:rPr>
        <w:t>设备用途：</w:t>
      </w:r>
    </w:p>
    <w:p>
      <w:pPr>
        <w:spacing w:line="360" w:lineRule="auto"/>
        <w:rPr>
          <w:rFonts w:eastAsiaTheme="minorHAnsi"/>
          <w:sz w:val="24"/>
          <w:szCs w:val="24"/>
        </w:rPr>
      </w:pPr>
      <w:r>
        <w:rPr>
          <w:rFonts w:hint="eastAsia" w:eastAsiaTheme="minorHAnsi"/>
          <w:sz w:val="24"/>
          <w:szCs w:val="24"/>
        </w:rPr>
        <w:t>用于轻、中度炎性痤疮红光和蓝光治疗，中、重度痤疮及囊肿性痤疮的光动力疗法、各类皮肤的嫩肤治疗、敏感性皮肤的黄光舒敏治疗、面部过敏性皮炎的治疗、抗衰嫩肤美白、淡化斑点、增加皮肤弹性。</w:t>
      </w:r>
    </w:p>
    <w:p>
      <w:pPr>
        <w:spacing w:line="360" w:lineRule="auto"/>
        <w:rPr>
          <w:rFonts w:eastAsiaTheme="minorHAnsi"/>
          <w:b/>
          <w:bCs/>
          <w:sz w:val="28"/>
          <w:szCs w:val="28"/>
        </w:rPr>
      </w:pPr>
      <w:r>
        <w:rPr>
          <w:rFonts w:hint="eastAsia" w:eastAsiaTheme="minorHAnsi"/>
          <w:b/>
          <w:bCs/>
          <w:sz w:val="28"/>
          <w:szCs w:val="28"/>
        </w:rPr>
        <w:t>二、</w:t>
      </w:r>
      <w:r>
        <w:rPr>
          <w:rFonts w:hint="eastAsia" w:eastAsia="宋体"/>
          <w:b/>
          <w:bCs/>
          <w:sz w:val="28"/>
          <w:szCs w:val="28"/>
          <w:lang w:val="en-US" w:eastAsia="zh-CN"/>
        </w:rPr>
        <w:t>技术</w:t>
      </w:r>
      <w:r>
        <w:rPr>
          <w:rFonts w:hint="eastAsia" w:eastAsiaTheme="minorHAnsi"/>
          <w:b/>
          <w:bCs/>
          <w:sz w:val="28"/>
          <w:szCs w:val="28"/>
          <w:lang w:eastAsia="zh-CN"/>
        </w:rPr>
        <w:t>参数</w:t>
      </w:r>
      <w:r>
        <w:rPr>
          <w:rFonts w:hint="eastAsia" w:eastAsiaTheme="minorHAnsi"/>
          <w:b/>
          <w:bCs/>
          <w:sz w:val="28"/>
          <w:szCs w:val="28"/>
        </w:rPr>
        <w:t>：</w:t>
      </w:r>
    </w:p>
    <w:p>
      <w:pPr>
        <w:spacing w:line="360" w:lineRule="auto"/>
        <w:rPr>
          <w:rFonts w:eastAsiaTheme="minorHAnsi"/>
          <w:sz w:val="24"/>
          <w:szCs w:val="24"/>
        </w:rPr>
      </w:pPr>
      <w:r>
        <w:rPr>
          <w:rFonts w:hint="eastAsia" w:eastAsiaTheme="minorHAnsi"/>
          <w:sz w:val="24"/>
          <w:szCs w:val="24"/>
        </w:rPr>
        <w:t>1. 选用全球顶尖的LED光源芯片，输出稳定，光源使用寿命</w:t>
      </w:r>
      <w:r>
        <w:rPr>
          <w:rFonts w:eastAsiaTheme="minorHAnsi"/>
          <w:sz w:val="24"/>
          <w:szCs w:val="24"/>
        </w:rPr>
        <w:t>≥</w:t>
      </w:r>
      <w:r>
        <w:rPr>
          <w:rFonts w:hint="eastAsia" w:eastAsiaTheme="minorHAnsi"/>
          <w:sz w:val="24"/>
          <w:szCs w:val="24"/>
        </w:rPr>
        <w:t>30000小时，远超低成本的氖泡式普通LED芯片；</w:t>
      </w:r>
    </w:p>
    <w:p>
      <w:pPr>
        <w:spacing w:line="360" w:lineRule="auto"/>
        <w:rPr>
          <w:rFonts w:eastAsiaTheme="minorHAnsi"/>
          <w:sz w:val="24"/>
          <w:szCs w:val="24"/>
        </w:rPr>
      </w:pPr>
      <w:r>
        <w:rPr>
          <w:rFonts w:hint="eastAsia" w:eastAsiaTheme="minorHAnsi"/>
          <w:sz w:val="24"/>
          <w:szCs w:val="24"/>
        </w:rPr>
        <w:t>2. 光源输出强度高，远超过皮肤光生物化学有效阈值，见效快，疗程短，不良反应小；</w:t>
      </w:r>
    </w:p>
    <w:p>
      <w:pPr>
        <w:spacing w:line="360" w:lineRule="auto"/>
        <w:rPr>
          <w:rFonts w:eastAsiaTheme="minorHAnsi"/>
          <w:sz w:val="24"/>
          <w:szCs w:val="24"/>
        </w:rPr>
      </w:pPr>
      <w:r>
        <w:rPr>
          <w:rFonts w:hint="eastAsia" w:eastAsiaTheme="minorHAnsi"/>
          <w:sz w:val="24"/>
          <w:szCs w:val="24"/>
        </w:rPr>
        <w:t>3. 蓝光峰值415nm，红光峰值633nm，黄光</w:t>
      </w:r>
      <w:r>
        <w:rPr>
          <w:rFonts w:eastAsiaTheme="minorHAnsi"/>
          <w:sz w:val="24"/>
          <w:szCs w:val="24"/>
        </w:rPr>
        <w:t>峰值</w:t>
      </w:r>
      <w:r>
        <w:rPr>
          <w:rFonts w:hint="eastAsia" w:eastAsiaTheme="minorHAnsi"/>
          <w:sz w:val="24"/>
          <w:szCs w:val="24"/>
        </w:rPr>
        <w:t>590</w:t>
      </w:r>
      <w:r>
        <w:rPr>
          <w:rFonts w:eastAsiaTheme="minorHAnsi"/>
          <w:sz w:val="24"/>
          <w:szCs w:val="24"/>
        </w:rPr>
        <w:t>nm</w:t>
      </w:r>
      <w:r>
        <w:rPr>
          <w:rFonts w:hint="eastAsia" w:eastAsiaTheme="minorHAnsi"/>
          <w:sz w:val="24"/>
          <w:szCs w:val="24"/>
        </w:rPr>
        <w:t>，选用国际公认治疗波谱，精准治疗，疗效显著；</w:t>
      </w:r>
    </w:p>
    <w:p>
      <w:pPr>
        <w:spacing w:line="360" w:lineRule="auto"/>
        <w:rPr>
          <w:rFonts w:eastAsiaTheme="minorHAnsi"/>
          <w:sz w:val="24"/>
          <w:szCs w:val="24"/>
        </w:rPr>
      </w:pPr>
      <w:r>
        <w:rPr>
          <w:rFonts w:hint="eastAsia" w:eastAsiaTheme="minorHAnsi"/>
          <w:sz w:val="24"/>
          <w:szCs w:val="24"/>
        </w:rPr>
        <w:t>4.</w:t>
      </w:r>
      <w:r>
        <w:rPr>
          <w:rFonts w:hint="eastAsia" w:cs="宋体" w:eastAsiaTheme="minorHAnsi"/>
          <w:kern w:val="0"/>
          <w:sz w:val="24"/>
          <w:szCs w:val="24"/>
        </w:rPr>
        <w:t xml:space="preserve"> 光源设计选用“广角密布型”光源阵列，输出强度均匀，并可在患者舒适的治疗距离范围内保证足够强度；</w:t>
      </w:r>
    </w:p>
    <w:p>
      <w:pPr>
        <w:spacing w:line="360" w:lineRule="auto"/>
        <w:rPr>
          <w:rFonts w:cs="宋体" w:eastAsiaTheme="minorHAnsi"/>
          <w:kern w:val="0"/>
          <w:sz w:val="24"/>
          <w:szCs w:val="24"/>
        </w:rPr>
      </w:pPr>
      <w:r>
        <w:rPr>
          <w:rFonts w:hint="eastAsia" w:eastAsiaTheme="minorHAnsi"/>
          <w:sz w:val="24"/>
          <w:szCs w:val="24"/>
        </w:rPr>
        <w:t>5</w:t>
      </w:r>
      <w:r>
        <w:rPr>
          <w:rFonts w:eastAsiaTheme="minorHAnsi"/>
          <w:sz w:val="24"/>
          <w:szCs w:val="24"/>
        </w:rPr>
        <w:t>.</w:t>
      </w:r>
      <w:r>
        <w:rPr>
          <w:rFonts w:hint="eastAsia" w:cs="宋体" w:eastAsiaTheme="minorHAnsi"/>
          <w:kern w:val="0"/>
          <w:sz w:val="24"/>
          <w:szCs w:val="24"/>
        </w:rPr>
        <w:t xml:space="preserve"> 采用“恒流并联式”光源阵列模组，可靠性高，不会因为单颗芯片的缺陷导致整列LED光源或整个LED集成模块损坏；</w:t>
      </w:r>
    </w:p>
    <w:p>
      <w:pPr>
        <w:spacing w:line="360" w:lineRule="auto"/>
        <w:rPr>
          <w:rFonts w:cs="宋体" w:eastAsiaTheme="minorHAnsi"/>
          <w:kern w:val="0"/>
          <w:sz w:val="24"/>
          <w:szCs w:val="24"/>
        </w:rPr>
      </w:pPr>
      <w:r>
        <w:rPr>
          <w:rFonts w:hint="eastAsia" w:cs="宋体" w:eastAsiaTheme="minorHAnsi"/>
          <w:kern w:val="0"/>
          <w:sz w:val="24"/>
          <w:szCs w:val="24"/>
        </w:rPr>
        <w:t>6.</w:t>
      </w:r>
      <w:r>
        <w:rPr>
          <w:rFonts w:hint="eastAsia" w:ascii="微软雅黑" w:hAnsi="微软雅黑" w:eastAsia="微软雅黑" w:cs="微软雅黑"/>
          <w:sz w:val="24"/>
          <w:szCs w:val="24"/>
        </w:rPr>
        <w:t xml:space="preserve"> </w:t>
      </w:r>
      <w:r>
        <w:rPr>
          <w:rFonts w:hint="eastAsia" w:cs="宋体" w:eastAsiaTheme="minorHAnsi"/>
          <w:kern w:val="0"/>
          <w:sz w:val="24"/>
          <w:szCs w:val="24"/>
        </w:rPr>
        <w:t>光源辐照面积大，采用可包围可伸展的五幅光源模块设计，可以根据治疗部位灵活调整；</w:t>
      </w:r>
    </w:p>
    <w:p>
      <w:pPr>
        <w:spacing w:line="360" w:lineRule="auto"/>
        <w:rPr>
          <w:rFonts w:cs="宋体" w:eastAsiaTheme="minorHAnsi"/>
          <w:kern w:val="0"/>
          <w:sz w:val="24"/>
          <w:szCs w:val="24"/>
        </w:rPr>
      </w:pPr>
      <w:r>
        <w:rPr>
          <w:rFonts w:hint="eastAsia" w:cs="宋体" w:eastAsiaTheme="minorHAnsi"/>
          <w:kern w:val="0"/>
          <w:sz w:val="24"/>
          <w:szCs w:val="24"/>
        </w:rPr>
        <w:t>7. 辐照器可以根据治疗需要灵活的上下左右调整、旋转，患者可在坐卧等多种方式下完成治疗，节省诊疗室空间，提升治疗效率；</w:t>
      </w:r>
    </w:p>
    <w:p>
      <w:pPr>
        <w:spacing w:line="360" w:lineRule="auto"/>
        <w:rPr>
          <w:rFonts w:cs="宋体" w:eastAsiaTheme="minorHAnsi"/>
          <w:kern w:val="0"/>
          <w:sz w:val="24"/>
          <w:szCs w:val="24"/>
        </w:rPr>
      </w:pPr>
      <w:r>
        <w:rPr>
          <w:rFonts w:hint="eastAsia" w:cs="宋体" w:eastAsiaTheme="minorHAnsi"/>
          <w:kern w:val="0"/>
          <w:sz w:val="24"/>
          <w:szCs w:val="24"/>
        </w:rPr>
        <w:t>8.</w:t>
      </w:r>
      <w:r>
        <w:rPr>
          <w:rFonts w:hint="eastAsia" w:ascii="微软雅黑" w:hAnsi="微软雅黑" w:eastAsia="微软雅黑" w:cs="微软雅黑"/>
          <w:sz w:val="24"/>
          <w:szCs w:val="24"/>
        </w:rPr>
        <w:t xml:space="preserve"> </w:t>
      </w:r>
      <w:r>
        <w:rPr>
          <w:rFonts w:hint="eastAsia" w:cs="宋体" w:eastAsiaTheme="minorHAnsi"/>
          <w:kern w:val="0"/>
          <w:sz w:val="24"/>
          <w:szCs w:val="24"/>
        </w:rPr>
        <w:t>治疗方式上有连续治疗和脉冲治疗2种模式可选，方便医生根据临床需要灵活调整治疗方案；</w:t>
      </w:r>
    </w:p>
    <w:p>
      <w:pPr>
        <w:spacing w:line="360" w:lineRule="auto"/>
        <w:rPr>
          <w:rFonts w:cs="宋体" w:eastAsiaTheme="minorHAnsi"/>
          <w:kern w:val="0"/>
          <w:sz w:val="24"/>
          <w:szCs w:val="24"/>
        </w:rPr>
      </w:pPr>
      <w:r>
        <w:rPr>
          <w:rFonts w:hint="eastAsia" w:cs="宋体" w:eastAsiaTheme="minorHAnsi"/>
          <w:kern w:val="0"/>
          <w:sz w:val="24"/>
          <w:szCs w:val="24"/>
        </w:rPr>
        <w:t>9. 选用8寸高清真彩触摸式显示屏，图形化操作界面，简单易懂方便操作；</w:t>
      </w:r>
    </w:p>
    <w:p>
      <w:pPr>
        <w:spacing w:line="360" w:lineRule="auto"/>
        <w:rPr>
          <w:rFonts w:cs="宋体" w:eastAsiaTheme="minorHAnsi"/>
          <w:kern w:val="0"/>
          <w:sz w:val="24"/>
          <w:szCs w:val="24"/>
        </w:rPr>
      </w:pPr>
      <w:r>
        <w:rPr>
          <w:rFonts w:hint="eastAsia" w:cs="宋体" w:eastAsiaTheme="minorHAnsi"/>
          <w:kern w:val="0"/>
          <w:sz w:val="24"/>
          <w:szCs w:val="24"/>
        </w:rPr>
        <w:t>10. 操控系统具有自我记忆和预存储模式，操作方便高效；</w:t>
      </w:r>
    </w:p>
    <w:p>
      <w:pPr>
        <w:spacing w:line="360" w:lineRule="auto"/>
        <w:rPr>
          <w:rFonts w:cs="宋体" w:eastAsiaTheme="minorHAnsi"/>
          <w:kern w:val="0"/>
          <w:sz w:val="24"/>
          <w:szCs w:val="24"/>
        </w:rPr>
      </w:pPr>
      <w:r>
        <w:rPr>
          <w:rFonts w:hint="eastAsia" w:cs="宋体" w:eastAsiaTheme="minorHAnsi"/>
          <w:kern w:val="0"/>
          <w:sz w:val="24"/>
          <w:szCs w:val="24"/>
        </w:rPr>
        <w:t>11. 辐照强度可调模式，适合各种治疗方案；</w:t>
      </w:r>
    </w:p>
    <w:p>
      <w:pPr>
        <w:pStyle w:val="10"/>
        <w:numPr>
          <w:ilvl w:val="0"/>
          <w:numId w:val="0"/>
        </w:numPr>
        <w:spacing w:line="360" w:lineRule="auto"/>
        <w:ind w:leftChars="0"/>
        <w:rPr>
          <w:rFonts w:cs="宋体" w:eastAsiaTheme="minorHAnsi"/>
          <w:kern w:val="0"/>
          <w:sz w:val="24"/>
          <w:szCs w:val="24"/>
        </w:rPr>
      </w:pPr>
      <w:r>
        <w:rPr>
          <w:rFonts w:hint="eastAsia" w:ascii="宋体" w:hAnsi="宋体" w:eastAsia="宋体" w:cs="宋体"/>
          <w:kern w:val="0"/>
          <w:sz w:val="24"/>
          <w:szCs w:val="24"/>
          <w:lang w:val="en-US" w:eastAsia="zh-CN"/>
        </w:rPr>
        <w:t>★</w:t>
      </w:r>
      <w:r>
        <w:rPr>
          <w:rFonts w:hint="eastAsia" w:cs="宋体" w:eastAsiaTheme="minorHAnsi"/>
          <w:kern w:val="0"/>
          <w:sz w:val="24"/>
          <w:szCs w:val="24"/>
          <w:lang w:val="en-US" w:eastAsia="zh-CN"/>
        </w:rPr>
        <w:t>12.</w:t>
      </w:r>
      <w:r>
        <w:rPr>
          <w:rFonts w:hint="eastAsia" w:cs="宋体" w:eastAsiaTheme="minorHAnsi"/>
          <w:kern w:val="0"/>
          <w:sz w:val="24"/>
          <w:szCs w:val="24"/>
        </w:rPr>
        <w:t>峰值波段（nm）：蓝光：</w:t>
      </w:r>
      <w:r>
        <w:rPr>
          <w:rFonts w:cs="宋体" w:eastAsiaTheme="minorHAnsi"/>
          <w:kern w:val="0"/>
          <w:sz w:val="24"/>
          <w:szCs w:val="24"/>
        </w:rPr>
        <w:t>415nm±10nm；</w:t>
      </w:r>
      <w:r>
        <w:rPr>
          <w:rFonts w:hint="eastAsia" w:cs="宋体" w:eastAsiaTheme="minorHAnsi"/>
          <w:kern w:val="0"/>
          <w:sz w:val="24"/>
          <w:szCs w:val="24"/>
        </w:rPr>
        <w:t>红光：</w:t>
      </w:r>
      <w:r>
        <w:rPr>
          <w:rFonts w:cs="宋体" w:eastAsiaTheme="minorHAnsi"/>
          <w:kern w:val="0"/>
          <w:sz w:val="24"/>
          <w:szCs w:val="24"/>
        </w:rPr>
        <w:t>63</w:t>
      </w:r>
      <w:r>
        <w:rPr>
          <w:rFonts w:hint="eastAsia" w:cs="宋体" w:eastAsiaTheme="minorHAnsi"/>
          <w:kern w:val="0"/>
          <w:sz w:val="24"/>
          <w:szCs w:val="24"/>
        </w:rPr>
        <w:t>3</w:t>
      </w:r>
      <w:r>
        <w:rPr>
          <w:rFonts w:cs="宋体" w:eastAsiaTheme="minorHAnsi"/>
          <w:kern w:val="0"/>
          <w:sz w:val="24"/>
          <w:szCs w:val="24"/>
        </w:rPr>
        <w:t>nm±10nm；</w:t>
      </w:r>
      <w:r>
        <w:rPr>
          <w:rFonts w:hint="eastAsia" w:cs="宋体" w:eastAsiaTheme="minorHAnsi"/>
          <w:kern w:val="0"/>
          <w:sz w:val="24"/>
          <w:szCs w:val="24"/>
        </w:rPr>
        <w:t>黄光</w:t>
      </w:r>
      <w:r>
        <w:rPr>
          <w:rFonts w:cs="宋体" w:eastAsiaTheme="minorHAnsi"/>
          <w:kern w:val="0"/>
          <w:sz w:val="24"/>
          <w:szCs w:val="24"/>
        </w:rPr>
        <w:t>：</w:t>
      </w:r>
      <w:r>
        <w:rPr>
          <w:rFonts w:hint="eastAsia" w:cs="宋体" w:eastAsiaTheme="minorHAnsi"/>
          <w:kern w:val="0"/>
          <w:sz w:val="24"/>
          <w:szCs w:val="24"/>
        </w:rPr>
        <w:t>590</w:t>
      </w:r>
      <w:r>
        <w:rPr>
          <w:rFonts w:cs="宋体" w:eastAsiaTheme="minorHAnsi"/>
          <w:kern w:val="0"/>
          <w:sz w:val="24"/>
          <w:szCs w:val="24"/>
        </w:rPr>
        <w:t xml:space="preserve"> nm±10nm</w:t>
      </w:r>
    </w:p>
    <w:p>
      <w:pPr>
        <w:numPr>
          <w:ilvl w:val="0"/>
          <w:numId w:val="0"/>
        </w:numPr>
        <w:spacing w:line="360" w:lineRule="auto"/>
        <w:ind w:leftChars="0"/>
        <w:rPr>
          <w:rFonts w:cs="宋体" w:eastAsiaTheme="minorHAnsi"/>
          <w:kern w:val="0"/>
          <w:sz w:val="24"/>
          <w:szCs w:val="24"/>
        </w:rPr>
      </w:pPr>
      <w:r>
        <w:rPr>
          <w:rFonts w:hint="eastAsia" w:ascii="宋体" w:hAnsi="宋体" w:eastAsia="宋体" w:cs="宋体"/>
          <w:kern w:val="0"/>
          <w:sz w:val="24"/>
          <w:szCs w:val="24"/>
          <w:lang w:val="en-US" w:eastAsia="zh-CN"/>
        </w:rPr>
        <w:t>★</w:t>
      </w:r>
      <w:r>
        <w:rPr>
          <w:rFonts w:hint="eastAsia" w:cs="宋体" w:eastAsiaTheme="minorHAnsi"/>
          <w:kern w:val="0"/>
          <w:sz w:val="24"/>
          <w:szCs w:val="24"/>
          <w:lang w:val="en-US" w:eastAsia="zh-CN"/>
        </w:rPr>
        <w:t>13</w:t>
      </w:r>
      <w:r>
        <w:rPr>
          <w:rFonts w:hint="eastAsia" w:cs="宋体" w:eastAsiaTheme="minorHAnsi"/>
          <w:kern w:val="0"/>
          <w:sz w:val="24"/>
          <w:szCs w:val="24"/>
        </w:rPr>
        <w:t>光源类型：LED红光/LED蓝光/LED黄光</w:t>
      </w:r>
    </w:p>
    <w:p>
      <w:pPr>
        <w:pStyle w:val="10"/>
        <w:numPr>
          <w:ilvl w:val="0"/>
          <w:numId w:val="0"/>
        </w:numPr>
        <w:spacing w:line="360" w:lineRule="auto"/>
        <w:ind w:leftChars="0"/>
        <w:rPr>
          <w:rFonts w:cs="宋体" w:eastAsiaTheme="minorHAnsi"/>
          <w:kern w:val="0"/>
          <w:sz w:val="24"/>
          <w:szCs w:val="24"/>
        </w:rPr>
      </w:pPr>
      <w:r>
        <w:rPr>
          <w:rFonts w:hint="eastAsia" w:ascii="宋体" w:hAnsi="宋体" w:eastAsia="宋体" w:cs="宋体"/>
          <w:kern w:val="0"/>
          <w:sz w:val="24"/>
          <w:szCs w:val="24"/>
          <w:lang w:val="en-US" w:eastAsia="zh-CN"/>
        </w:rPr>
        <w:t>★</w:t>
      </w:r>
      <w:r>
        <w:rPr>
          <w:rFonts w:hint="eastAsia" w:cs="宋体" w:eastAsiaTheme="minorHAnsi"/>
          <w:kern w:val="0"/>
          <w:sz w:val="24"/>
          <w:szCs w:val="24"/>
          <w:lang w:val="en-US" w:eastAsia="zh-CN"/>
        </w:rPr>
        <w:t>14.</w:t>
      </w:r>
      <w:r>
        <w:rPr>
          <w:rFonts w:hint="eastAsia" w:cs="宋体" w:eastAsiaTheme="minorHAnsi"/>
          <w:kern w:val="0"/>
          <w:sz w:val="24"/>
          <w:szCs w:val="24"/>
        </w:rPr>
        <w:t>辐照强度（</w:t>
      </w:r>
      <w:r>
        <w:rPr>
          <w:rFonts w:cs="宋体" w:eastAsiaTheme="minorHAnsi"/>
          <w:kern w:val="0"/>
          <w:sz w:val="24"/>
          <w:szCs w:val="24"/>
        </w:rPr>
        <w:t>mw/cm²）：蓝光: 67</w:t>
      </w:r>
      <w:r>
        <w:rPr>
          <w:rFonts w:hint="eastAsia" w:cs="宋体" w:eastAsiaTheme="minorHAnsi"/>
          <w:kern w:val="0"/>
          <w:sz w:val="24"/>
          <w:szCs w:val="24"/>
        </w:rPr>
        <w:t>～</w:t>
      </w:r>
      <w:r>
        <w:rPr>
          <w:rFonts w:cs="宋体" w:eastAsiaTheme="minorHAnsi"/>
          <w:kern w:val="0"/>
          <w:sz w:val="24"/>
          <w:szCs w:val="24"/>
        </w:rPr>
        <w:t>208，红光:25</w:t>
      </w:r>
      <w:r>
        <w:rPr>
          <w:rFonts w:hint="eastAsia" w:cs="宋体" w:eastAsiaTheme="minorHAnsi"/>
          <w:kern w:val="0"/>
          <w:sz w:val="24"/>
          <w:szCs w:val="24"/>
        </w:rPr>
        <w:t>～</w:t>
      </w:r>
      <w:r>
        <w:rPr>
          <w:rFonts w:cs="宋体" w:eastAsiaTheme="minorHAnsi"/>
          <w:kern w:val="0"/>
          <w:sz w:val="24"/>
          <w:szCs w:val="24"/>
        </w:rPr>
        <w:t>95</w:t>
      </w:r>
      <w:r>
        <w:rPr>
          <w:rFonts w:hint="eastAsia" w:cs="宋体" w:eastAsiaTheme="minorHAnsi"/>
          <w:kern w:val="0"/>
          <w:sz w:val="24"/>
          <w:szCs w:val="24"/>
        </w:rPr>
        <w:t>；黄光：16～52</w:t>
      </w:r>
    </w:p>
    <w:p>
      <w:pPr>
        <w:pStyle w:val="10"/>
        <w:numPr>
          <w:ilvl w:val="0"/>
          <w:numId w:val="0"/>
        </w:numPr>
        <w:spacing w:line="360" w:lineRule="auto"/>
        <w:ind w:leftChars="0"/>
        <w:rPr>
          <w:rFonts w:cs="宋体" w:eastAsiaTheme="minorHAnsi"/>
          <w:kern w:val="0"/>
          <w:sz w:val="24"/>
          <w:szCs w:val="24"/>
        </w:rPr>
      </w:pPr>
      <w:r>
        <w:rPr>
          <w:rFonts w:hint="eastAsia" w:cs="宋体" w:eastAsiaTheme="minorHAnsi"/>
          <w:kern w:val="0"/>
          <w:sz w:val="24"/>
          <w:szCs w:val="24"/>
          <w:lang w:val="en-US" w:eastAsia="zh-CN"/>
        </w:rPr>
        <w:t>15.</w:t>
      </w:r>
      <w:r>
        <w:rPr>
          <w:rFonts w:hint="eastAsia" w:cs="宋体" w:eastAsiaTheme="minorHAnsi"/>
          <w:kern w:val="0"/>
          <w:sz w:val="24"/>
          <w:szCs w:val="24"/>
        </w:rPr>
        <w:t>辐照面积（长×宽，mm）：</w:t>
      </w:r>
      <w:r>
        <w:rPr>
          <w:rFonts w:hint="eastAsia" w:ascii="宋体" w:hAnsi="宋体" w:eastAsia="宋体" w:cs="宋体"/>
          <w:sz w:val="24"/>
          <w:szCs w:val="24"/>
        </w:rPr>
        <w:t>≧</w:t>
      </w:r>
      <w:r>
        <w:rPr>
          <w:rFonts w:hint="eastAsia" w:cs="宋体" w:eastAsiaTheme="minorHAnsi"/>
          <w:kern w:val="0"/>
          <w:sz w:val="24"/>
          <w:szCs w:val="24"/>
        </w:rPr>
        <w:t>410×160</w:t>
      </w:r>
      <w:r>
        <w:rPr>
          <w:rFonts w:cs="宋体" w:eastAsiaTheme="minorHAnsi"/>
          <w:kern w:val="0"/>
          <w:sz w:val="24"/>
          <w:szCs w:val="24"/>
        </w:rPr>
        <w:t>；</w:t>
      </w:r>
    </w:p>
    <w:p>
      <w:pPr>
        <w:pStyle w:val="10"/>
        <w:numPr>
          <w:ilvl w:val="0"/>
          <w:numId w:val="0"/>
        </w:numPr>
        <w:spacing w:line="360" w:lineRule="auto"/>
        <w:ind w:leftChars="0"/>
        <w:rPr>
          <w:rFonts w:cs="宋体" w:eastAsiaTheme="minorHAnsi"/>
          <w:kern w:val="0"/>
          <w:sz w:val="24"/>
          <w:szCs w:val="24"/>
        </w:rPr>
      </w:pPr>
      <w:r>
        <w:rPr>
          <w:rFonts w:hint="eastAsia" w:cs="宋体" w:eastAsiaTheme="minorHAnsi"/>
          <w:kern w:val="0"/>
          <w:sz w:val="24"/>
          <w:szCs w:val="24"/>
          <w:lang w:val="en-US" w:eastAsia="zh-CN"/>
        </w:rPr>
        <w:t>16.</w:t>
      </w:r>
      <w:r>
        <w:rPr>
          <w:rFonts w:hint="eastAsia" w:cs="宋体" w:eastAsiaTheme="minorHAnsi"/>
          <w:kern w:val="0"/>
          <w:sz w:val="24"/>
          <w:szCs w:val="24"/>
        </w:rPr>
        <w:t>外型尺寸</w:t>
      </w:r>
      <w:r>
        <w:rPr>
          <w:rFonts w:cs="宋体" w:eastAsiaTheme="minorHAnsi"/>
          <w:kern w:val="0"/>
          <w:sz w:val="24"/>
          <w:szCs w:val="24"/>
        </w:rPr>
        <w:t>(</w:t>
      </w:r>
      <w:r>
        <w:rPr>
          <w:rFonts w:hint="eastAsia" w:cs="宋体" w:eastAsiaTheme="minorHAnsi"/>
          <w:kern w:val="0"/>
          <w:sz w:val="24"/>
          <w:szCs w:val="24"/>
        </w:rPr>
        <w:t>长×宽×高，</w:t>
      </w:r>
      <w:r>
        <w:rPr>
          <w:rFonts w:cs="宋体" w:eastAsiaTheme="minorHAnsi"/>
          <w:kern w:val="0"/>
          <w:sz w:val="24"/>
          <w:szCs w:val="24"/>
        </w:rPr>
        <w:t>mm)：≤1</w:t>
      </w:r>
      <w:r>
        <w:rPr>
          <w:rFonts w:hint="eastAsia" w:cs="宋体" w:eastAsiaTheme="minorHAnsi"/>
          <w:kern w:val="0"/>
          <w:sz w:val="24"/>
          <w:szCs w:val="24"/>
        </w:rPr>
        <w:t>1</w:t>
      </w:r>
      <w:r>
        <w:rPr>
          <w:rFonts w:cs="宋体" w:eastAsiaTheme="minorHAnsi"/>
          <w:kern w:val="0"/>
          <w:sz w:val="24"/>
          <w:szCs w:val="24"/>
        </w:rPr>
        <w:t>10×</w:t>
      </w:r>
      <w:r>
        <w:rPr>
          <w:rFonts w:hint="eastAsia" w:cs="宋体" w:eastAsiaTheme="minorHAnsi"/>
          <w:kern w:val="0"/>
          <w:sz w:val="24"/>
          <w:szCs w:val="24"/>
        </w:rPr>
        <w:t>55</w:t>
      </w:r>
      <w:r>
        <w:rPr>
          <w:rFonts w:cs="宋体" w:eastAsiaTheme="minorHAnsi"/>
          <w:kern w:val="0"/>
          <w:sz w:val="24"/>
          <w:szCs w:val="24"/>
        </w:rPr>
        <w:t>0×1</w:t>
      </w:r>
      <w:r>
        <w:rPr>
          <w:rFonts w:hint="eastAsia" w:cs="宋体" w:eastAsiaTheme="minorHAnsi"/>
          <w:kern w:val="0"/>
          <w:sz w:val="24"/>
          <w:szCs w:val="24"/>
        </w:rPr>
        <w:t>20</w:t>
      </w:r>
      <w:r>
        <w:rPr>
          <w:rFonts w:cs="宋体" w:eastAsiaTheme="minorHAnsi"/>
          <w:kern w:val="0"/>
          <w:sz w:val="24"/>
          <w:szCs w:val="24"/>
        </w:rPr>
        <w:t>0</w:t>
      </w:r>
    </w:p>
    <w:p>
      <w:pPr>
        <w:pStyle w:val="10"/>
        <w:numPr>
          <w:ilvl w:val="0"/>
          <w:numId w:val="0"/>
        </w:numPr>
        <w:spacing w:line="360" w:lineRule="auto"/>
        <w:ind w:leftChars="0"/>
        <w:rPr>
          <w:rFonts w:cs="宋体" w:eastAsiaTheme="minorHAnsi"/>
          <w:kern w:val="0"/>
          <w:sz w:val="24"/>
          <w:szCs w:val="24"/>
        </w:rPr>
      </w:pPr>
      <w:r>
        <w:rPr>
          <w:rFonts w:hint="eastAsia" w:cs="宋体" w:eastAsiaTheme="minorHAnsi"/>
          <w:kern w:val="0"/>
          <w:sz w:val="24"/>
          <w:szCs w:val="24"/>
          <w:lang w:val="en-US" w:eastAsia="zh-CN"/>
        </w:rPr>
        <w:t>17.</w:t>
      </w:r>
      <w:r>
        <w:rPr>
          <w:rFonts w:hint="eastAsia" w:cs="宋体" w:eastAsiaTheme="minorHAnsi"/>
          <w:kern w:val="0"/>
          <w:sz w:val="24"/>
          <w:szCs w:val="24"/>
        </w:rPr>
        <w:t>重量（</w:t>
      </w:r>
      <w:r>
        <w:rPr>
          <w:rFonts w:cs="宋体" w:eastAsiaTheme="minorHAnsi"/>
          <w:kern w:val="0"/>
          <w:sz w:val="24"/>
          <w:szCs w:val="24"/>
        </w:rPr>
        <w:t>Kg）:  ≤</w:t>
      </w:r>
      <w:r>
        <w:rPr>
          <w:rFonts w:hint="eastAsia" w:cs="宋体" w:eastAsiaTheme="minorHAnsi"/>
          <w:kern w:val="0"/>
          <w:sz w:val="24"/>
          <w:szCs w:val="24"/>
        </w:rPr>
        <w:t>75</w:t>
      </w:r>
    </w:p>
    <w:p>
      <w:pPr>
        <w:pStyle w:val="10"/>
        <w:numPr>
          <w:ilvl w:val="0"/>
          <w:numId w:val="0"/>
        </w:numPr>
        <w:spacing w:line="360" w:lineRule="auto"/>
        <w:ind w:leftChars="0"/>
        <w:rPr>
          <w:rFonts w:cs="宋体" w:eastAsiaTheme="minorHAnsi"/>
          <w:kern w:val="0"/>
          <w:sz w:val="24"/>
          <w:szCs w:val="24"/>
        </w:rPr>
      </w:pPr>
      <w:r>
        <w:rPr>
          <w:rFonts w:hint="eastAsia" w:cs="宋体" w:eastAsiaTheme="minorHAnsi"/>
          <w:kern w:val="0"/>
          <w:sz w:val="24"/>
          <w:szCs w:val="24"/>
          <w:lang w:val="en-US" w:eastAsia="zh-CN"/>
        </w:rPr>
        <w:t>18.</w:t>
      </w:r>
      <w:r>
        <w:rPr>
          <w:rFonts w:hint="eastAsia" w:cs="宋体" w:eastAsiaTheme="minorHAnsi"/>
          <w:kern w:val="0"/>
          <w:sz w:val="24"/>
          <w:szCs w:val="24"/>
        </w:rPr>
        <w:t>交流电压（</w:t>
      </w:r>
      <w:r>
        <w:rPr>
          <w:rFonts w:cs="宋体" w:eastAsiaTheme="minorHAnsi"/>
          <w:kern w:val="0"/>
          <w:sz w:val="24"/>
          <w:szCs w:val="24"/>
        </w:rPr>
        <w:t>V）:220</w:t>
      </w:r>
    </w:p>
    <w:p>
      <w:pPr>
        <w:pStyle w:val="10"/>
        <w:numPr>
          <w:ilvl w:val="0"/>
          <w:numId w:val="0"/>
        </w:numPr>
        <w:spacing w:line="360" w:lineRule="auto"/>
        <w:ind w:leftChars="0"/>
        <w:rPr>
          <w:rFonts w:cs="宋体" w:eastAsiaTheme="minorHAnsi"/>
          <w:kern w:val="0"/>
          <w:sz w:val="24"/>
          <w:szCs w:val="24"/>
        </w:rPr>
      </w:pPr>
      <w:r>
        <w:rPr>
          <w:rFonts w:hint="eastAsia" w:cs="宋体" w:eastAsiaTheme="minorHAnsi"/>
          <w:kern w:val="0"/>
          <w:sz w:val="24"/>
          <w:szCs w:val="24"/>
          <w:lang w:val="en-US" w:eastAsia="zh-CN"/>
        </w:rPr>
        <w:t>19.</w:t>
      </w:r>
      <w:r>
        <w:rPr>
          <w:rFonts w:hint="eastAsia" w:cs="宋体" w:eastAsiaTheme="minorHAnsi"/>
          <w:kern w:val="0"/>
          <w:sz w:val="24"/>
          <w:szCs w:val="24"/>
        </w:rPr>
        <w:t>电源频率（</w:t>
      </w:r>
      <w:r>
        <w:rPr>
          <w:rFonts w:cs="宋体" w:eastAsiaTheme="minorHAnsi"/>
          <w:kern w:val="0"/>
          <w:sz w:val="24"/>
          <w:szCs w:val="24"/>
        </w:rPr>
        <w:t xml:space="preserve">Hz）: 50   </w:t>
      </w:r>
    </w:p>
    <w:p>
      <w:pPr>
        <w:pStyle w:val="10"/>
        <w:numPr>
          <w:ilvl w:val="0"/>
          <w:numId w:val="0"/>
        </w:numPr>
        <w:spacing w:line="360" w:lineRule="auto"/>
        <w:ind w:leftChars="0"/>
        <w:rPr>
          <w:rFonts w:cs="宋体" w:eastAsiaTheme="minorHAnsi"/>
          <w:kern w:val="0"/>
          <w:sz w:val="24"/>
          <w:szCs w:val="24"/>
        </w:rPr>
      </w:pPr>
      <w:r>
        <w:rPr>
          <w:rFonts w:hint="eastAsia" w:cs="宋体" w:eastAsiaTheme="minorHAnsi"/>
          <w:kern w:val="0"/>
          <w:sz w:val="24"/>
          <w:szCs w:val="24"/>
          <w:lang w:val="en-US" w:eastAsia="zh-CN"/>
        </w:rPr>
        <w:t>20.</w:t>
      </w:r>
      <w:r>
        <w:rPr>
          <w:rFonts w:cs="宋体" w:eastAsiaTheme="minorHAnsi"/>
          <w:kern w:val="0"/>
          <w:sz w:val="24"/>
          <w:szCs w:val="24"/>
        </w:rPr>
        <w:t>输入功率（VA）: ≤</w:t>
      </w:r>
      <w:r>
        <w:rPr>
          <w:rFonts w:hint="eastAsia" w:cs="宋体" w:eastAsiaTheme="minorHAnsi"/>
          <w:kern w:val="0"/>
          <w:sz w:val="24"/>
          <w:szCs w:val="24"/>
        </w:rPr>
        <w:t>8</w:t>
      </w:r>
      <w:r>
        <w:rPr>
          <w:rFonts w:cs="宋体" w:eastAsiaTheme="minorHAnsi"/>
          <w:kern w:val="0"/>
          <w:sz w:val="24"/>
          <w:szCs w:val="24"/>
        </w:rPr>
        <w:t>00</w:t>
      </w:r>
    </w:p>
    <w:p>
      <w:pPr>
        <w:pStyle w:val="10"/>
        <w:numPr>
          <w:ilvl w:val="0"/>
          <w:numId w:val="0"/>
        </w:numPr>
        <w:spacing w:line="360" w:lineRule="auto"/>
        <w:ind w:leftChars="0"/>
        <w:rPr>
          <w:rFonts w:cs="宋体" w:eastAsiaTheme="minorHAnsi"/>
          <w:kern w:val="0"/>
          <w:sz w:val="24"/>
          <w:szCs w:val="24"/>
        </w:rPr>
      </w:pPr>
    </w:p>
    <w:p>
      <w:pPr>
        <w:numPr>
          <w:ilvl w:val="0"/>
          <w:numId w:val="1"/>
        </w:numPr>
        <w:ind w:left="0" w:leftChars="0" w:firstLine="0" w:firstLineChars="0"/>
        <w:rPr>
          <w:rFonts w:hint="eastAsia"/>
          <w:b/>
          <w:bCs/>
          <w:sz w:val="28"/>
          <w:szCs w:val="28"/>
          <w:lang w:val="en-US" w:eastAsia="zh-CN"/>
        </w:rPr>
      </w:pPr>
      <w:r>
        <w:rPr>
          <w:rFonts w:hint="eastAsia"/>
          <w:b/>
          <w:bCs/>
          <w:sz w:val="28"/>
          <w:szCs w:val="28"/>
          <w:lang w:val="en-US" w:eastAsia="zh-CN"/>
        </w:rPr>
        <w:t>配置清单：</w:t>
      </w:r>
    </w:p>
    <w:p>
      <w:pPr>
        <w:numPr>
          <w:ilvl w:val="0"/>
          <w:numId w:val="0"/>
        </w:numPr>
        <w:ind w:leftChars="0"/>
        <w:rPr>
          <w:rFonts w:hint="default"/>
          <w:b/>
          <w:bCs/>
          <w:sz w:val="28"/>
          <w:szCs w:val="28"/>
          <w:lang w:val="en-US" w:eastAsia="zh-C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403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noWrap w:val="0"/>
            <w:vAlign w:val="center"/>
          </w:tcPr>
          <w:p>
            <w:pPr>
              <w:jc w:val="center"/>
              <w:rPr>
                <w:rFonts w:hint="eastAsia" w:ascii="宋体"/>
                <w:b/>
                <w:bCs/>
                <w:sz w:val="24"/>
                <w:szCs w:val="24"/>
              </w:rPr>
            </w:pPr>
            <w:r>
              <w:rPr>
                <w:rFonts w:hint="eastAsia" w:ascii="宋体"/>
                <w:b/>
                <w:bCs/>
                <w:sz w:val="24"/>
                <w:szCs w:val="24"/>
              </w:rPr>
              <w:t>序号</w:t>
            </w:r>
          </w:p>
        </w:tc>
        <w:tc>
          <w:tcPr>
            <w:tcW w:w="4031" w:type="dxa"/>
            <w:noWrap w:val="0"/>
            <w:vAlign w:val="center"/>
          </w:tcPr>
          <w:p>
            <w:pPr>
              <w:jc w:val="center"/>
              <w:rPr>
                <w:rFonts w:hint="eastAsia" w:ascii="宋体"/>
                <w:b/>
                <w:bCs/>
                <w:sz w:val="24"/>
                <w:szCs w:val="24"/>
              </w:rPr>
            </w:pPr>
            <w:r>
              <w:rPr>
                <w:rFonts w:hint="eastAsia" w:ascii="宋体"/>
                <w:b/>
                <w:bCs/>
                <w:sz w:val="24"/>
                <w:szCs w:val="24"/>
              </w:rPr>
              <w:t>名称</w:t>
            </w:r>
          </w:p>
        </w:tc>
        <w:tc>
          <w:tcPr>
            <w:tcW w:w="1418" w:type="dxa"/>
            <w:noWrap w:val="0"/>
            <w:vAlign w:val="center"/>
          </w:tcPr>
          <w:p>
            <w:pPr>
              <w:jc w:val="center"/>
              <w:rPr>
                <w:rFonts w:hint="eastAsia" w:ascii="宋体"/>
                <w:b/>
                <w:bCs/>
                <w:sz w:val="24"/>
                <w:szCs w:val="24"/>
              </w:rPr>
            </w:pPr>
            <w:r>
              <w:rPr>
                <w:rFonts w:hint="eastAsia" w:ascii="宋体"/>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84" w:type="dxa"/>
            <w:noWrap w:val="0"/>
            <w:vAlign w:val="center"/>
          </w:tcPr>
          <w:p>
            <w:pPr>
              <w:spacing w:line="360" w:lineRule="auto"/>
              <w:jc w:val="center"/>
              <w:rPr>
                <w:rFonts w:hint="eastAsia" w:ascii="宋体"/>
                <w:b/>
                <w:bCs/>
                <w:sz w:val="24"/>
                <w:szCs w:val="24"/>
              </w:rPr>
            </w:pPr>
            <w:r>
              <w:rPr>
                <w:rFonts w:ascii="宋体"/>
                <w:b/>
                <w:bCs/>
                <w:sz w:val="24"/>
                <w:szCs w:val="24"/>
              </w:rPr>
              <w:t>1</w:t>
            </w:r>
          </w:p>
        </w:tc>
        <w:tc>
          <w:tcPr>
            <w:tcW w:w="4031" w:type="dxa"/>
            <w:noWrap w:val="0"/>
            <w:vAlign w:val="center"/>
          </w:tcPr>
          <w:p>
            <w:pPr>
              <w:spacing w:line="360" w:lineRule="auto"/>
              <w:jc w:val="center"/>
              <w:rPr>
                <w:rFonts w:hint="eastAsia" w:ascii="宋体"/>
                <w:b/>
                <w:bCs/>
                <w:sz w:val="24"/>
                <w:szCs w:val="24"/>
              </w:rPr>
            </w:pPr>
            <w:r>
              <w:rPr>
                <w:rFonts w:hint="eastAsia" w:ascii="宋体"/>
                <w:b/>
                <w:bCs/>
                <w:sz w:val="24"/>
                <w:szCs w:val="24"/>
              </w:rPr>
              <w:t>红蓝黄光</w:t>
            </w:r>
            <w:r>
              <w:rPr>
                <w:rFonts w:hint="eastAsia" w:ascii="宋体"/>
                <w:b/>
                <w:bCs/>
                <w:sz w:val="24"/>
                <w:szCs w:val="24"/>
                <w:lang w:eastAsia="zh-CN"/>
              </w:rPr>
              <w:t>治</w:t>
            </w:r>
            <w:r>
              <w:rPr>
                <w:rFonts w:hint="eastAsia" w:ascii="宋体"/>
                <w:b/>
                <w:bCs/>
                <w:sz w:val="24"/>
                <w:szCs w:val="24"/>
              </w:rPr>
              <w:t>疗仪</w:t>
            </w:r>
          </w:p>
        </w:tc>
        <w:tc>
          <w:tcPr>
            <w:tcW w:w="1418" w:type="dxa"/>
            <w:noWrap w:val="0"/>
            <w:vAlign w:val="center"/>
          </w:tcPr>
          <w:p>
            <w:pPr>
              <w:spacing w:line="360" w:lineRule="auto"/>
              <w:jc w:val="center"/>
              <w:rPr>
                <w:rFonts w:hint="eastAsia" w:ascii="宋体"/>
                <w:b/>
                <w:bCs/>
                <w:sz w:val="24"/>
                <w:szCs w:val="24"/>
              </w:rPr>
            </w:pPr>
            <w:r>
              <w:rPr>
                <w:rFonts w:hint="eastAsia" w:ascii="宋体"/>
                <w:b/>
                <w:bCs/>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84" w:type="dxa"/>
            <w:noWrap w:val="0"/>
            <w:vAlign w:val="center"/>
          </w:tcPr>
          <w:p>
            <w:pPr>
              <w:spacing w:line="360" w:lineRule="auto"/>
              <w:jc w:val="center"/>
              <w:rPr>
                <w:rFonts w:ascii="宋体"/>
                <w:b/>
                <w:bCs/>
                <w:sz w:val="24"/>
                <w:szCs w:val="24"/>
              </w:rPr>
            </w:pPr>
            <w:r>
              <w:rPr>
                <w:rFonts w:ascii="宋体"/>
                <w:b/>
                <w:bCs/>
                <w:sz w:val="24"/>
                <w:szCs w:val="24"/>
              </w:rPr>
              <w:t>2</w:t>
            </w:r>
          </w:p>
        </w:tc>
        <w:tc>
          <w:tcPr>
            <w:tcW w:w="4031" w:type="dxa"/>
            <w:noWrap w:val="0"/>
            <w:vAlign w:val="center"/>
          </w:tcPr>
          <w:p>
            <w:pPr>
              <w:spacing w:line="360" w:lineRule="auto"/>
              <w:jc w:val="center"/>
              <w:rPr>
                <w:rFonts w:hint="eastAsia" w:ascii="宋体"/>
                <w:b/>
                <w:bCs/>
                <w:sz w:val="24"/>
                <w:szCs w:val="24"/>
              </w:rPr>
            </w:pPr>
            <w:r>
              <w:rPr>
                <w:rFonts w:hint="eastAsia" w:ascii="宋体"/>
                <w:b/>
                <w:bCs/>
                <w:sz w:val="24"/>
                <w:szCs w:val="24"/>
              </w:rPr>
              <w:t>护目镜</w:t>
            </w:r>
          </w:p>
        </w:tc>
        <w:tc>
          <w:tcPr>
            <w:tcW w:w="1418" w:type="dxa"/>
            <w:noWrap w:val="0"/>
            <w:vAlign w:val="center"/>
          </w:tcPr>
          <w:p>
            <w:pPr>
              <w:spacing w:line="360" w:lineRule="auto"/>
              <w:jc w:val="center"/>
              <w:rPr>
                <w:rFonts w:hint="eastAsia" w:ascii="宋体"/>
                <w:b/>
                <w:bCs/>
                <w:sz w:val="24"/>
                <w:szCs w:val="24"/>
              </w:rPr>
            </w:pPr>
            <w:r>
              <w:rPr>
                <w:rFonts w:hint="eastAsia" w:ascii="宋体"/>
                <w:b/>
                <w:bCs/>
                <w:sz w:val="24"/>
                <w:szCs w:val="24"/>
              </w:rPr>
              <w:t>2副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84" w:type="dxa"/>
            <w:noWrap w:val="0"/>
            <w:vAlign w:val="center"/>
          </w:tcPr>
          <w:p>
            <w:pPr>
              <w:spacing w:line="360" w:lineRule="auto"/>
              <w:jc w:val="center"/>
              <w:rPr>
                <w:rFonts w:ascii="宋体"/>
                <w:b/>
                <w:bCs/>
                <w:sz w:val="24"/>
                <w:szCs w:val="24"/>
              </w:rPr>
            </w:pPr>
            <w:r>
              <w:rPr>
                <w:rFonts w:ascii="宋体"/>
                <w:b/>
                <w:bCs/>
                <w:sz w:val="24"/>
                <w:szCs w:val="24"/>
              </w:rPr>
              <w:t>3</w:t>
            </w:r>
          </w:p>
        </w:tc>
        <w:tc>
          <w:tcPr>
            <w:tcW w:w="4031" w:type="dxa"/>
            <w:noWrap w:val="0"/>
            <w:vAlign w:val="center"/>
          </w:tcPr>
          <w:p>
            <w:pPr>
              <w:spacing w:line="360" w:lineRule="auto"/>
              <w:jc w:val="center"/>
              <w:rPr>
                <w:rFonts w:hint="eastAsia" w:ascii="宋体"/>
                <w:b/>
                <w:bCs/>
                <w:sz w:val="24"/>
                <w:szCs w:val="24"/>
              </w:rPr>
            </w:pPr>
            <w:r>
              <w:rPr>
                <w:rFonts w:hint="eastAsia" w:ascii="宋体"/>
                <w:b/>
                <w:bCs/>
                <w:sz w:val="24"/>
                <w:szCs w:val="24"/>
              </w:rPr>
              <w:t>说明书</w:t>
            </w:r>
          </w:p>
        </w:tc>
        <w:tc>
          <w:tcPr>
            <w:tcW w:w="1418" w:type="dxa"/>
            <w:noWrap w:val="0"/>
            <w:vAlign w:val="center"/>
          </w:tcPr>
          <w:p>
            <w:pPr>
              <w:spacing w:line="360" w:lineRule="auto"/>
              <w:jc w:val="center"/>
              <w:rPr>
                <w:rFonts w:hint="eastAsia" w:ascii="宋体"/>
                <w:b/>
                <w:bCs/>
                <w:sz w:val="24"/>
                <w:szCs w:val="24"/>
              </w:rPr>
            </w:pPr>
            <w:r>
              <w:rPr>
                <w:rFonts w:hint="eastAsia" w:ascii="宋体"/>
                <w:b/>
                <w:bCs/>
                <w:sz w:val="24"/>
                <w:szCs w:val="24"/>
              </w:rPr>
              <w:t>1本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84" w:type="dxa"/>
            <w:noWrap w:val="0"/>
            <w:vAlign w:val="center"/>
          </w:tcPr>
          <w:p>
            <w:pPr>
              <w:spacing w:line="360" w:lineRule="auto"/>
              <w:jc w:val="center"/>
              <w:rPr>
                <w:rFonts w:ascii="宋体"/>
                <w:b/>
                <w:bCs/>
                <w:sz w:val="24"/>
                <w:szCs w:val="24"/>
              </w:rPr>
            </w:pPr>
            <w:r>
              <w:rPr>
                <w:rFonts w:ascii="宋体"/>
                <w:b/>
                <w:bCs/>
                <w:sz w:val="24"/>
                <w:szCs w:val="24"/>
              </w:rPr>
              <w:t>4</w:t>
            </w:r>
          </w:p>
        </w:tc>
        <w:tc>
          <w:tcPr>
            <w:tcW w:w="4031" w:type="dxa"/>
            <w:noWrap w:val="0"/>
            <w:vAlign w:val="center"/>
          </w:tcPr>
          <w:p>
            <w:pPr>
              <w:spacing w:line="360" w:lineRule="auto"/>
              <w:jc w:val="center"/>
              <w:rPr>
                <w:rFonts w:hint="eastAsia" w:ascii="宋体"/>
                <w:b/>
                <w:bCs/>
                <w:sz w:val="24"/>
                <w:szCs w:val="24"/>
              </w:rPr>
            </w:pPr>
            <w:r>
              <w:rPr>
                <w:rFonts w:hint="eastAsia" w:ascii="宋体"/>
                <w:b/>
                <w:bCs/>
                <w:sz w:val="24"/>
                <w:szCs w:val="24"/>
              </w:rPr>
              <w:t>产品合格证</w:t>
            </w:r>
          </w:p>
        </w:tc>
        <w:tc>
          <w:tcPr>
            <w:tcW w:w="1418" w:type="dxa"/>
            <w:noWrap w:val="0"/>
            <w:vAlign w:val="center"/>
          </w:tcPr>
          <w:p>
            <w:pPr>
              <w:spacing w:line="360" w:lineRule="auto"/>
              <w:jc w:val="center"/>
              <w:rPr>
                <w:rFonts w:hint="eastAsia" w:ascii="宋体"/>
                <w:b/>
                <w:bCs/>
                <w:sz w:val="24"/>
                <w:szCs w:val="24"/>
              </w:rPr>
            </w:pPr>
            <w:r>
              <w:rPr>
                <w:rFonts w:hint="eastAsia" w:ascii="宋体"/>
                <w:b/>
                <w:bCs/>
                <w:sz w:val="24"/>
                <w:szCs w:val="24"/>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984" w:type="dxa"/>
            <w:noWrap w:val="0"/>
            <w:vAlign w:val="center"/>
          </w:tcPr>
          <w:p>
            <w:pPr>
              <w:spacing w:line="360" w:lineRule="auto"/>
              <w:jc w:val="center"/>
              <w:rPr>
                <w:rFonts w:ascii="宋体"/>
                <w:b/>
                <w:bCs/>
                <w:sz w:val="24"/>
                <w:szCs w:val="24"/>
              </w:rPr>
            </w:pPr>
            <w:r>
              <w:rPr>
                <w:rFonts w:ascii="宋体"/>
                <w:b/>
                <w:bCs/>
                <w:sz w:val="24"/>
                <w:szCs w:val="24"/>
              </w:rPr>
              <w:t>5</w:t>
            </w:r>
          </w:p>
        </w:tc>
        <w:tc>
          <w:tcPr>
            <w:tcW w:w="4031" w:type="dxa"/>
            <w:noWrap w:val="0"/>
            <w:vAlign w:val="center"/>
          </w:tcPr>
          <w:p>
            <w:pPr>
              <w:spacing w:line="360" w:lineRule="auto"/>
              <w:jc w:val="center"/>
              <w:rPr>
                <w:rFonts w:hint="eastAsia" w:ascii="宋体"/>
                <w:b/>
                <w:bCs/>
                <w:sz w:val="24"/>
                <w:szCs w:val="24"/>
              </w:rPr>
            </w:pPr>
            <w:r>
              <w:rPr>
                <w:rFonts w:hint="eastAsia" w:ascii="宋体"/>
                <w:b/>
                <w:bCs/>
                <w:sz w:val="24"/>
                <w:szCs w:val="24"/>
              </w:rPr>
              <w:t>安装验收表</w:t>
            </w:r>
          </w:p>
        </w:tc>
        <w:tc>
          <w:tcPr>
            <w:tcW w:w="1418" w:type="dxa"/>
            <w:noWrap w:val="0"/>
            <w:vAlign w:val="center"/>
          </w:tcPr>
          <w:p>
            <w:pPr>
              <w:spacing w:line="360" w:lineRule="auto"/>
              <w:jc w:val="center"/>
              <w:rPr>
                <w:rFonts w:hint="eastAsia" w:ascii="宋体"/>
                <w:b/>
                <w:bCs/>
                <w:sz w:val="24"/>
                <w:szCs w:val="24"/>
              </w:rPr>
            </w:pPr>
            <w:r>
              <w:rPr>
                <w:rFonts w:hint="eastAsia" w:ascii="宋体"/>
                <w:b/>
                <w:bCs/>
                <w:sz w:val="24"/>
                <w:szCs w:val="24"/>
              </w:rPr>
              <w:t>2张</w:t>
            </w:r>
          </w:p>
        </w:tc>
      </w:tr>
    </w:tbl>
    <w:p>
      <w:pPr>
        <w:rPr>
          <w:rFonts w:hint="eastAsia"/>
        </w:rPr>
      </w:pPr>
    </w:p>
    <w:p>
      <w:pPr>
        <w:jc w:val="right"/>
        <w:rPr>
          <w:rFonts w:hint="eastAsia"/>
          <w:b w:val="0"/>
          <w:bCs/>
          <w:sz w:val="32"/>
          <w:szCs w:val="32"/>
          <w:lang w:val="en-US" w:eastAsia="zh-CN"/>
        </w:rPr>
      </w:pPr>
    </w:p>
    <w:p>
      <w:pPr>
        <w:jc w:val="right"/>
        <w:rPr>
          <w:rFonts w:hint="default" w:eastAsiaTheme="minorEastAsia"/>
          <w:b w:val="0"/>
          <w:bCs/>
          <w:sz w:val="32"/>
          <w:szCs w:val="32"/>
          <w:lang w:val="en-US" w:eastAsia="zh-CN"/>
        </w:rPr>
      </w:pPr>
    </w:p>
    <w:p>
      <w:pPr>
        <w:jc w:val="center"/>
        <w:rPr>
          <w:rFonts w:hint="eastAsia"/>
          <w:b/>
          <w:bCs/>
          <w:sz w:val="40"/>
          <w:szCs w:val="40"/>
        </w:rPr>
      </w:pPr>
      <w:r>
        <w:rPr>
          <w:rFonts w:hint="eastAsia"/>
          <w:b/>
          <w:bCs/>
          <w:sz w:val="32"/>
          <w:szCs w:val="32"/>
          <w:lang w:val="en-US" w:eastAsia="zh-CN"/>
        </w:rPr>
        <w:t>308nm紫外线光疗仪技术参数、配置清单</w:t>
      </w:r>
    </w:p>
    <w:p>
      <w:pPr>
        <w:rPr>
          <w:rFonts w:hint="eastAsia" w:eastAsia="宋体"/>
          <w:sz w:val="28"/>
          <w:szCs w:val="28"/>
          <w:lang w:eastAsia="zh-CN"/>
        </w:rPr>
      </w:pPr>
      <w:r>
        <w:rPr>
          <w:rFonts w:hint="eastAsia"/>
          <w:b/>
          <w:bCs/>
          <w:sz w:val="28"/>
          <w:szCs w:val="28"/>
        </w:rPr>
        <w:t>技术参数</w:t>
      </w:r>
      <w:r>
        <w:rPr>
          <w:rFonts w:hint="eastAsia"/>
          <w:b/>
          <w:bCs/>
          <w:sz w:val="28"/>
          <w:szCs w:val="28"/>
          <w:lang w:eastAsia="zh-CN"/>
        </w:rPr>
        <w:t>：</w:t>
      </w:r>
    </w:p>
    <w:p>
      <w:pPr>
        <w:spacing w:line="360" w:lineRule="auto"/>
        <w:rPr>
          <w:rFonts w:hint="eastAsia"/>
          <w:sz w:val="22"/>
          <w:szCs w:val="22"/>
        </w:rPr>
      </w:pPr>
      <w:r>
        <w:rPr>
          <w:rFonts w:hint="eastAsia" w:ascii="宋体" w:hAnsi="宋体" w:eastAsia="宋体" w:cs="宋体"/>
          <w:sz w:val="22"/>
          <w:szCs w:val="22"/>
        </w:rPr>
        <w:t>★</w:t>
      </w:r>
      <w:r>
        <w:rPr>
          <w:rFonts w:hint="eastAsia"/>
          <w:sz w:val="22"/>
          <w:szCs w:val="22"/>
        </w:rPr>
        <w:t>1. 以氮化铝镓（AlGaN）为“核芯”的最新LED固态光源取代了上一代的UV荧光灯管光源和氯化氙气高压激发的准分子光源，直接发出308nm波段的紫外线，无需过滤，光谱更加纯净和均匀,无杂光干扰；</w:t>
      </w:r>
    </w:p>
    <w:p>
      <w:pPr>
        <w:spacing w:line="360" w:lineRule="auto"/>
        <w:rPr>
          <w:rFonts w:hint="eastAsia"/>
          <w:sz w:val="22"/>
          <w:szCs w:val="22"/>
        </w:rPr>
      </w:pPr>
      <w:r>
        <w:rPr>
          <w:rFonts w:hint="eastAsia" w:ascii="宋体" w:hAnsi="宋体" w:eastAsia="宋体" w:cs="宋体"/>
          <w:sz w:val="22"/>
          <w:szCs w:val="22"/>
        </w:rPr>
        <w:t>★</w:t>
      </w:r>
      <w:r>
        <w:rPr>
          <w:rFonts w:hint="eastAsia"/>
          <w:sz w:val="22"/>
          <w:szCs w:val="22"/>
        </w:rPr>
        <w:t>2.</w:t>
      </w:r>
      <w:r>
        <w:rPr>
          <w:rFonts w:hint="eastAsia"/>
          <w:sz w:val="22"/>
          <w:szCs w:val="22"/>
        </w:rPr>
        <w:tab/>
      </w:r>
      <w:r>
        <w:rPr>
          <w:rFonts w:hint="eastAsia"/>
          <w:sz w:val="22"/>
          <w:szCs w:val="22"/>
        </w:rPr>
        <w:t>光源使用寿命</w:t>
      </w:r>
      <w:r>
        <w:rPr>
          <w:rFonts w:hint="eastAsia"/>
          <w:sz w:val="22"/>
          <w:szCs w:val="22"/>
          <w:lang w:val="en-US" w:eastAsia="zh-CN"/>
        </w:rPr>
        <w:t>5</w:t>
      </w:r>
      <w:r>
        <w:rPr>
          <w:rFonts w:hint="eastAsia"/>
          <w:sz w:val="22"/>
          <w:szCs w:val="22"/>
        </w:rPr>
        <w:t>000小时，是上一代光源的6~10倍，超长的光源使用寿命大大降低了治疗成本；</w:t>
      </w:r>
    </w:p>
    <w:p>
      <w:pPr>
        <w:spacing w:line="360" w:lineRule="auto"/>
        <w:rPr>
          <w:rFonts w:hint="eastAsia"/>
          <w:sz w:val="22"/>
          <w:szCs w:val="22"/>
        </w:rPr>
      </w:pPr>
      <w:r>
        <w:rPr>
          <w:rFonts w:hint="eastAsia"/>
          <w:sz w:val="22"/>
          <w:szCs w:val="22"/>
        </w:rPr>
        <w:t>3.比普通308准分子紫外线更大的治疗面积，可满足更多样化的诊疗需求；</w:t>
      </w:r>
    </w:p>
    <w:p>
      <w:pPr>
        <w:spacing w:line="360" w:lineRule="auto"/>
        <w:rPr>
          <w:rFonts w:hint="eastAsia"/>
          <w:sz w:val="22"/>
          <w:szCs w:val="22"/>
        </w:rPr>
      </w:pPr>
      <w:r>
        <w:rPr>
          <w:rFonts w:hint="eastAsia"/>
          <w:sz w:val="22"/>
          <w:szCs w:val="22"/>
        </w:rPr>
        <w:t>4. 整机设计小巧精致，符合人体工学原理，锂电池充电式无线手持移动设计，底座和治疗手柄可实现无线分离，适合任何病灶部位的治疗；而且整个治疗手柄重量很轻，治疗起来更方便便携；</w:t>
      </w:r>
    </w:p>
    <w:p>
      <w:pPr>
        <w:spacing w:line="360" w:lineRule="auto"/>
        <w:rPr>
          <w:rFonts w:hint="eastAsia" w:eastAsia="宋体"/>
          <w:sz w:val="22"/>
          <w:szCs w:val="22"/>
          <w:lang w:eastAsia="zh-CN"/>
        </w:rPr>
      </w:pPr>
      <w:r>
        <w:rPr>
          <w:rFonts w:hint="eastAsia"/>
          <w:sz w:val="22"/>
          <w:szCs w:val="22"/>
        </w:rPr>
        <w:t>5.</w:t>
      </w:r>
      <w:r>
        <w:rPr>
          <w:rFonts w:hint="eastAsia"/>
          <w:sz w:val="22"/>
          <w:szCs w:val="22"/>
        </w:rPr>
        <w:tab/>
      </w:r>
      <w:r>
        <w:rPr>
          <w:rFonts w:hint="eastAsia"/>
          <w:sz w:val="22"/>
          <w:szCs w:val="22"/>
        </w:rPr>
        <w:t>安全设计：不同于传统308nm准分子紫外线的持续高压作业，采用了低压设计，保证了治疗过程中的安全；治疗剂量：0~5J（5000mJ）;治疗时配备各种形状的硅胶垫保护患者皮损部位周边的好皮肤，适应各类大小皮损</w:t>
      </w:r>
      <w:r>
        <w:rPr>
          <w:rFonts w:hint="eastAsia"/>
          <w:sz w:val="22"/>
          <w:szCs w:val="22"/>
          <w:lang w:eastAsia="zh-CN"/>
        </w:rPr>
        <w:t>；</w:t>
      </w:r>
    </w:p>
    <w:p>
      <w:pPr>
        <w:spacing w:line="360" w:lineRule="auto"/>
        <w:rPr>
          <w:rFonts w:hint="eastAsia"/>
          <w:sz w:val="22"/>
          <w:szCs w:val="22"/>
        </w:rPr>
      </w:pPr>
      <w:r>
        <w:rPr>
          <w:rFonts w:hint="eastAsia"/>
          <w:sz w:val="22"/>
          <w:szCs w:val="22"/>
        </w:rPr>
        <w:t>6.</w:t>
      </w:r>
      <w:r>
        <w:rPr>
          <w:rFonts w:hint="eastAsia"/>
          <w:sz w:val="22"/>
          <w:szCs w:val="22"/>
        </w:rPr>
        <w:tab/>
      </w:r>
      <w:r>
        <w:rPr>
          <w:rFonts w:hint="eastAsia"/>
          <w:sz w:val="22"/>
          <w:szCs w:val="22"/>
        </w:rPr>
        <w:t>配置智能型数字式操作界面，采用剂量设计，操作更直观方便；</w:t>
      </w:r>
    </w:p>
    <w:p>
      <w:pPr>
        <w:spacing w:line="360" w:lineRule="auto"/>
        <w:rPr>
          <w:rFonts w:hint="eastAsia"/>
          <w:sz w:val="22"/>
          <w:szCs w:val="22"/>
        </w:rPr>
      </w:pPr>
      <w:r>
        <w:rPr>
          <w:rFonts w:hint="eastAsia"/>
          <w:sz w:val="22"/>
          <w:szCs w:val="22"/>
        </w:rPr>
        <w:t>7.  双面散热孔设计，机身采用进口抗紫外线阻燃材料，质感细腻，经久耐用。</w:t>
      </w:r>
    </w:p>
    <w:p>
      <w:pPr>
        <w:spacing w:line="360" w:lineRule="auto"/>
        <w:rPr>
          <w:rFonts w:hint="eastAsia"/>
          <w:sz w:val="22"/>
          <w:szCs w:val="22"/>
        </w:rPr>
      </w:pPr>
      <w:r>
        <w:rPr>
          <w:rFonts w:hint="eastAsia"/>
          <w:sz w:val="22"/>
          <w:szCs w:val="22"/>
        </w:rPr>
        <w:t>8.  治疗开始和治疗结束时都有语音提示功能，治疗结束时设备自动停止照射，治疗过程中，数字式控制器实时显示递减计数和余值，方便操作人员随时掌握设备运行状态，设备具有最高剂量输入限制功能，操作更安全可靠，防止误操作。</w:t>
      </w:r>
    </w:p>
    <w:p>
      <w:pPr>
        <w:spacing w:line="360" w:lineRule="auto"/>
        <w:rPr>
          <w:rFonts w:hint="eastAsia"/>
          <w:sz w:val="22"/>
          <w:szCs w:val="22"/>
        </w:rPr>
      </w:pPr>
      <w:r>
        <w:rPr>
          <w:rFonts w:hint="eastAsia"/>
          <w:sz w:val="22"/>
          <w:szCs w:val="22"/>
        </w:rPr>
        <w:t>9.  配置辐照窗定位器，“锁”住能量，实现精准治疗；</w:t>
      </w:r>
    </w:p>
    <w:p>
      <w:pPr>
        <w:spacing w:line="360" w:lineRule="auto"/>
        <w:rPr>
          <w:rFonts w:hint="eastAsia"/>
          <w:sz w:val="22"/>
          <w:szCs w:val="22"/>
        </w:rPr>
      </w:pPr>
      <w:r>
        <w:rPr>
          <w:rFonts w:hint="eastAsia" w:ascii="宋体" w:hAnsi="宋体" w:eastAsia="宋体" w:cs="宋体"/>
          <w:sz w:val="22"/>
          <w:szCs w:val="22"/>
        </w:rPr>
        <w:t>★</w:t>
      </w:r>
      <w:r>
        <w:rPr>
          <w:rFonts w:hint="eastAsia"/>
          <w:sz w:val="22"/>
          <w:szCs w:val="22"/>
        </w:rPr>
        <w:t>10. 光源：氮化铝镓（AlGaN）LED固态光源；</w:t>
      </w:r>
    </w:p>
    <w:p>
      <w:pPr>
        <w:spacing w:line="360" w:lineRule="auto"/>
        <w:rPr>
          <w:rFonts w:hint="eastAsia"/>
          <w:sz w:val="22"/>
          <w:szCs w:val="22"/>
        </w:rPr>
      </w:pPr>
      <w:r>
        <w:rPr>
          <w:rFonts w:hint="eastAsia" w:ascii="宋体" w:hAnsi="宋体" w:eastAsia="宋体" w:cs="宋体"/>
          <w:sz w:val="22"/>
          <w:szCs w:val="22"/>
        </w:rPr>
        <w:t>★</w:t>
      </w:r>
      <w:r>
        <w:rPr>
          <w:rFonts w:hint="eastAsia"/>
          <w:sz w:val="22"/>
          <w:szCs w:val="22"/>
        </w:rPr>
        <w:t>11. 光源寿命：</w:t>
      </w:r>
      <w:r>
        <w:rPr>
          <w:rFonts w:hint="eastAsia"/>
          <w:sz w:val="22"/>
          <w:szCs w:val="22"/>
          <w:lang w:val="en-US" w:eastAsia="zh-CN"/>
        </w:rPr>
        <w:t>5</w:t>
      </w:r>
      <w:r>
        <w:rPr>
          <w:rFonts w:hint="eastAsia"/>
          <w:sz w:val="22"/>
          <w:szCs w:val="22"/>
        </w:rPr>
        <w:t>000小时；</w:t>
      </w:r>
    </w:p>
    <w:p>
      <w:pPr>
        <w:spacing w:line="360" w:lineRule="auto"/>
        <w:rPr>
          <w:rFonts w:hint="eastAsia"/>
          <w:sz w:val="22"/>
          <w:szCs w:val="22"/>
        </w:rPr>
      </w:pPr>
      <w:r>
        <w:rPr>
          <w:rFonts w:hint="eastAsia" w:ascii="宋体" w:hAnsi="宋体" w:eastAsia="宋体" w:cs="宋体"/>
          <w:sz w:val="22"/>
          <w:szCs w:val="22"/>
        </w:rPr>
        <w:t>★</w:t>
      </w:r>
      <w:r>
        <w:rPr>
          <w:rFonts w:hint="eastAsia"/>
          <w:sz w:val="22"/>
          <w:szCs w:val="22"/>
        </w:rPr>
        <w:t>12. 光源波段：308nm；</w:t>
      </w:r>
    </w:p>
    <w:p>
      <w:pPr>
        <w:spacing w:line="360" w:lineRule="auto"/>
        <w:rPr>
          <w:rFonts w:hint="eastAsia"/>
          <w:sz w:val="22"/>
          <w:szCs w:val="22"/>
        </w:rPr>
      </w:pPr>
      <w:r>
        <w:rPr>
          <w:rFonts w:hint="eastAsia"/>
          <w:sz w:val="22"/>
          <w:szCs w:val="22"/>
        </w:rPr>
        <w:t>13. 辐照强度：≥20mW/cm²20；</w:t>
      </w:r>
    </w:p>
    <w:p>
      <w:pPr>
        <w:spacing w:line="360" w:lineRule="auto"/>
        <w:rPr>
          <w:rFonts w:hint="eastAsia"/>
          <w:sz w:val="22"/>
          <w:szCs w:val="22"/>
        </w:rPr>
      </w:pPr>
      <w:r>
        <w:rPr>
          <w:rFonts w:hint="eastAsia"/>
          <w:sz w:val="22"/>
          <w:szCs w:val="22"/>
        </w:rPr>
        <w:t>14. 外型尺寸(mm)：260×75×60；</w:t>
      </w:r>
    </w:p>
    <w:p>
      <w:pPr>
        <w:spacing w:line="360" w:lineRule="auto"/>
        <w:rPr>
          <w:rFonts w:hint="eastAsia"/>
          <w:sz w:val="22"/>
          <w:szCs w:val="22"/>
        </w:rPr>
      </w:pPr>
      <w:r>
        <w:rPr>
          <w:rFonts w:hint="eastAsia"/>
          <w:sz w:val="22"/>
          <w:szCs w:val="22"/>
        </w:rPr>
        <w:t>15. 辐照面积(mm)：≥45×45；</w:t>
      </w:r>
    </w:p>
    <w:p>
      <w:pPr>
        <w:spacing w:line="360" w:lineRule="auto"/>
        <w:rPr>
          <w:rFonts w:hint="eastAsia"/>
          <w:sz w:val="22"/>
          <w:szCs w:val="22"/>
        </w:rPr>
      </w:pPr>
      <w:r>
        <w:rPr>
          <w:rFonts w:hint="eastAsia"/>
          <w:sz w:val="22"/>
          <w:szCs w:val="22"/>
        </w:rPr>
        <w:t>16. 电源电压：交流100-230VAC；</w:t>
      </w:r>
    </w:p>
    <w:p>
      <w:pPr>
        <w:spacing w:line="360" w:lineRule="auto"/>
        <w:rPr>
          <w:rFonts w:hint="eastAsia"/>
          <w:sz w:val="22"/>
          <w:szCs w:val="22"/>
        </w:rPr>
      </w:pPr>
      <w:r>
        <w:rPr>
          <w:rFonts w:hint="eastAsia"/>
          <w:sz w:val="22"/>
          <w:szCs w:val="22"/>
        </w:rPr>
        <w:t>17. 电源频率：50/60HZ；</w:t>
      </w:r>
    </w:p>
    <w:p>
      <w:pPr>
        <w:spacing w:line="360" w:lineRule="auto"/>
        <w:rPr>
          <w:rFonts w:hint="eastAsia"/>
          <w:sz w:val="22"/>
          <w:szCs w:val="22"/>
        </w:rPr>
      </w:pPr>
      <w:r>
        <w:rPr>
          <w:rFonts w:hint="eastAsia"/>
          <w:sz w:val="22"/>
          <w:szCs w:val="22"/>
        </w:rPr>
        <w:t>18. 输入电流：≤0.5A；</w:t>
      </w:r>
    </w:p>
    <w:p>
      <w:pPr>
        <w:jc w:val="both"/>
        <w:rPr>
          <w:rFonts w:hint="eastAsia"/>
          <w:b/>
          <w:bCs/>
          <w:sz w:val="28"/>
          <w:szCs w:val="28"/>
        </w:rPr>
      </w:pPr>
    </w:p>
    <w:p>
      <w:pPr>
        <w:jc w:val="both"/>
        <w:rPr>
          <w:rFonts w:hint="eastAsia"/>
          <w:b/>
          <w:bCs/>
          <w:sz w:val="28"/>
          <w:szCs w:val="28"/>
        </w:rPr>
      </w:pPr>
    </w:p>
    <w:p>
      <w:pPr>
        <w:jc w:val="center"/>
        <w:rPr>
          <w:rFonts w:hint="eastAsia" w:eastAsia="宋体"/>
          <w:b/>
          <w:bCs/>
          <w:sz w:val="28"/>
          <w:szCs w:val="28"/>
          <w:lang w:eastAsia="zh-CN"/>
        </w:rPr>
      </w:pPr>
      <w:r>
        <w:rPr>
          <w:rFonts w:hint="eastAsia"/>
          <w:b/>
          <w:bCs/>
          <w:sz w:val="28"/>
          <w:szCs w:val="28"/>
        </w:rPr>
        <w:t>配置清单</w:t>
      </w:r>
      <w:r>
        <w:rPr>
          <w:rFonts w:hint="eastAsia"/>
          <w:b/>
          <w:bCs/>
          <w:sz w:val="28"/>
          <w:szCs w:val="28"/>
          <w:lang w:eastAsia="zh-CN"/>
        </w:rPr>
        <w:t>：</w:t>
      </w:r>
    </w:p>
    <w:tbl>
      <w:tblPr>
        <w:tblStyle w:val="7"/>
        <w:tblpPr w:leftFromText="180" w:rightFromText="180" w:vertAnchor="text" w:horzAnchor="page" w:tblpX="4851" w:tblpY="97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403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center"/>
          </w:tcPr>
          <w:p>
            <w:pPr>
              <w:jc w:val="center"/>
              <w:rPr>
                <w:rFonts w:hint="eastAsia" w:ascii="宋体"/>
                <w:b w:val="0"/>
                <w:bCs w:val="0"/>
                <w:sz w:val="22"/>
                <w:szCs w:val="22"/>
              </w:rPr>
            </w:pPr>
            <w:r>
              <w:rPr>
                <w:rFonts w:hint="eastAsia" w:ascii="宋体"/>
                <w:b w:val="0"/>
                <w:bCs w:val="0"/>
                <w:sz w:val="22"/>
                <w:szCs w:val="22"/>
              </w:rPr>
              <w:t>序号</w:t>
            </w:r>
          </w:p>
        </w:tc>
        <w:tc>
          <w:tcPr>
            <w:tcW w:w="4031" w:type="dxa"/>
            <w:noWrap w:val="0"/>
            <w:vAlign w:val="center"/>
          </w:tcPr>
          <w:p>
            <w:pPr>
              <w:jc w:val="center"/>
              <w:rPr>
                <w:rFonts w:hint="eastAsia" w:ascii="宋体"/>
                <w:b w:val="0"/>
                <w:bCs w:val="0"/>
                <w:sz w:val="22"/>
                <w:szCs w:val="22"/>
              </w:rPr>
            </w:pPr>
            <w:r>
              <w:rPr>
                <w:rFonts w:hint="eastAsia" w:ascii="宋体"/>
                <w:b w:val="0"/>
                <w:bCs w:val="0"/>
                <w:sz w:val="22"/>
                <w:szCs w:val="22"/>
              </w:rPr>
              <w:t>名称</w:t>
            </w:r>
          </w:p>
        </w:tc>
        <w:tc>
          <w:tcPr>
            <w:tcW w:w="1418" w:type="dxa"/>
            <w:noWrap w:val="0"/>
            <w:vAlign w:val="center"/>
          </w:tcPr>
          <w:p>
            <w:pPr>
              <w:jc w:val="center"/>
              <w:rPr>
                <w:rFonts w:hint="eastAsia" w:ascii="宋体"/>
                <w:b w:val="0"/>
                <w:bCs w:val="0"/>
                <w:sz w:val="22"/>
                <w:szCs w:val="22"/>
              </w:rPr>
            </w:pPr>
            <w:r>
              <w:rPr>
                <w:rFonts w:hint="eastAsia" w:ascii="宋体"/>
                <w:b w:val="0"/>
                <w:bCs w:val="0"/>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984" w:type="dxa"/>
            <w:noWrap w:val="0"/>
            <w:vAlign w:val="center"/>
          </w:tcPr>
          <w:p>
            <w:pPr>
              <w:spacing w:line="360" w:lineRule="auto"/>
              <w:jc w:val="center"/>
              <w:rPr>
                <w:rFonts w:hint="eastAsia" w:ascii="宋体"/>
                <w:b w:val="0"/>
                <w:bCs w:val="0"/>
                <w:sz w:val="22"/>
                <w:szCs w:val="22"/>
              </w:rPr>
            </w:pPr>
            <w:r>
              <w:rPr>
                <w:rFonts w:ascii="宋体"/>
                <w:b w:val="0"/>
                <w:bCs w:val="0"/>
                <w:sz w:val="22"/>
                <w:szCs w:val="22"/>
              </w:rPr>
              <w:t>1</w:t>
            </w:r>
          </w:p>
        </w:tc>
        <w:tc>
          <w:tcPr>
            <w:tcW w:w="4031" w:type="dxa"/>
            <w:noWrap w:val="0"/>
            <w:vAlign w:val="center"/>
          </w:tcPr>
          <w:p>
            <w:pPr>
              <w:spacing w:line="360" w:lineRule="auto"/>
              <w:jc w:val="center"/>
              <w:rPr>
                <w:rFonts w:hint="default" w:ascii="宋体" w:eastAsia="宋体"/>
                <w:b w:val="0"/>
                <w:bCs w:val="0"/>
                <w:sz w:val="22"/>
                <w:szCs w:val="22"/>
                <w:lang w:val="en-US" w:eastAsia="zh-CN"/>
              </w:rPr>
            </w:pPr>
            <w:r>
              <w:rPr>
                <w:rFonts w:hint="eastAsia" w:ascii="宋体"/>
                <w:b w:val="0"/>
                <w:bCs w:val="0"/>
                <w:sz w:val="22"/>
                <w:szCs w:val="22"/>
                <w:lang w:val="en-US" w:eastAsia="zh-CN"/>
              </w:rPr>
              <w:t>紫外线光疗仪</w:t>
            </w:r>
          </w:p>
        </w:tc>
        <w:tc>
          <w:tcPr>
            <w:tcW w:w="1418" w:type="dxa"/>
            <w:noWrap w:val="0"/>
            <w:vAlign w:val="center"/>
          </w:tcPr>
          <w:p>
            <w:pPr>
              <w:spacing w:line="360" w:lineRule="auto"/>
              <w:jc w:val="center"/>
              <w:rPr>
                <w:rFonts w:hint="eastAsia" w:ascii="宋体"/>
                <w:b w:val="0"/>
                <w:bCs w:val="0"/>
                <w:sz w:val="22"/>
                <w:szCs w:val="22"/>
              </w:rPr>
            </w:pPr>
            <w:r>
              <w:rPr>
                <w:rFonts w:hint="eastAsia" w:ascii="宋体"/>
                <w:b w:val="0"/>
                <w:bCs w:val="0"/>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984" w:type="dxa"/>
            <w:noWrap w:val="0"/>
            <w:vAlign w:val="center"/>
          </w:tcPr>
          <w:p>
            <w:pPr>
              <w:spacing w:line="360" w:lineRule="auto"/>
              <w:jc w:val="center"/>
              <w:rPr>
                <w:rFonts w:ascii="宋体"/>
                <w:b w:val="0"/>
                <w:bCs w:val="0"/>
                <w:sz w:val="22"/>
                <w:szCs w:val="22"/>
              </w:rPr>
            </w:pPr>
            <w:r>
              <w:rPr>
                <w:rFonts w:ascii="宋体"/>
                <w:b w:val="0"/>
                <w:bCs w:val="0"/>
                <w:sz w:val="22"/>
                <w:szCs w:val="22"/>
              </w:rPr>
              <w:t>2</w:t>
            </w:r>
          </w:p>
        </w:tc>
        <w:tc>
          <w:tcPr>
            <w:tcW w:w="4031" w:type="dxa"/>
            <w:noWrap w:val="0"/>
            <w:vAlign w:val="center"/>
          </w:tcPr>
          <w:p>
            <w:pPr>
              <w:spacing w:line="360" w:lineRule="auto"/>
              <w:jc w:val="center"/>
              <w:rPr>
                <w:rFonts w:hint="eastAsia" w:ascii="宋体"/>
                <w:b w:val="0"/>
                <w:bCs w:val="0"/>
                <w:sz w:val="22"/>
                <w:szCs w:val="22"/>
              </w:rPr>
            </w:pPr>
            <w:r>
              <w:rPr>
                <w:rFonts w:hint="eastAsia" w:ascii="宋体"/>
                <w:b w:val="0"/>
                <w:bCs w:val="0"/>
                <w:sz w:val="22"/>
                <w:szCs w:val="22"/>
                <w:lang w:eastAsia="zh-CN"/>
              </w:rPr>
              <w:t>防护眼镜</w:t>
            </w:r>
          </w:p>
        </w:tc>
        <w:tc>
          <w:tcPr>
            <w:tcW w:w="1418" w:type="dxa"/>
            <w:noWrap w:val="0"/>
            <w:vAlign w:val="center"/>
          </w:tcPr>
          <w:p>
            <w:pPr>
              <w:spacing w:line="360" w:lineRule="auto"/>
              <w:jc w:val="center"/>
              <w:rPr>
                <w:rFonts w:hint="eastAsia" w:ascii="宋体"/>
                <w:b w:val="0"/>
                <w:bCs w:val="0"/>
                <w:sz w:val="22"/>
                <w:szCs w:val="22"/>
              </w:rPr>
            </w:pPr>
            <w:r>
              <w:rPr>
                <w:rFonts w:hint="eastAsia" w:ascii="宋体"/>
                <w:b w:val="0"/>
                <w:bCs w:val="0"/>
                <w:sz w:val="22"/>
                <w:szCs w:val="22"/>
                <w:lang w:val="en-US" w:eastAsia="zh-CN"/>
              </w:rPr>
              <w:t>1副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984" w:type="dxa"/>
            <w:noWrap w:val="0"/>
            <w:vAlign w:val="center"/>
          </w:tcPr>
          <w:p>
            <w:pPr>
              <w:spacing w:line="360" w:lineRule="auto"/>
              <w:jc w:val="center"/>
              <w:rPr>
                <w:rFonts w:ascii="宋体"/>
                <w:b w:val="0"/>
                <w:bCs w:val="0"/>
                <w:sz w:val="22"/>
                <w:szCs w:val="22"/>
              </w:rPr>
            </w:pPr>
            <w:r>
              <w:rPr>
                <w:rFonts w:ascii="宋体"/>
                <w:b w:val="0"/>
                <w:bCs w:val="0"/>
                <w:sz w:val="22"/>
                <w:szCs w:val="22"/>
              </w:rPr>
              <w:t>3</w:t>
            </w:r>
          </w:p>
        </w:tc>
        <w:tc>
          <w:tcPr>
            <w:tcW w:w="4031" w:type="dxa"/>
            <w:noWrap w:val="0"/>
            <w:vAlign w:val="center"/>
          </w:tcPr>
          <w:p>
            <w:pPr>
              <w:spacing w:line="360" w:lineRule="auto"/>
              <w:jc w:val="center"/>
              <w:rPr>
                <w:rFonts w:hint="eastAsia" w:ascii="宋体"/>
                <w:b w:val="0"/>
                <w:bCs w:val="0"/>
                <w:sz w:val="22"/>
                <w:szCs w:val="22"/>
              </w:rPr>
            </w:pPr>
            <w:r>
              <w:rPr>
                <w:rFonts w:hint="eastAsia" w:ascii="宋体"/>
                <w:b w:val="0"/>
                <w:bCs w:val="0"/>
                <w:sz w:val="22"/>
                <w:szCs w:val="22"/>
              </w:rPr>
              <w:t>产品合格证</w:t>
            </w:r>
          </w:p>
        </w:tc>
        <w:tc>
          <w:tcPr>
            <w:tcW w:w="1418" w:type="dxa"/>
            <w:noWrap w:val="0"/>
            <w:vAlign w:val="center"/>
          </w:tcPr>
          <w:p>
            <w:pPr>
              <w:spacing w:line="360" w:lineRule="auto"/>
              <w:jc w:val="center"/>
              <w:rPr>
                <w:rFonts w:hint="eastAsia" w:ascii="宋体"/>
                <w:b w:val="0"/>
                <w:bCs w:val="0"/>
                <w:sz w:val="22"/>
                <w:szCs w:val="22"/>
              </w:rPr>
            </w:pPr>
            <w:r>
              <w:rPr>
                <w:rFonts w:hint="eastAsia" w:ascii="宋体"/>
                <w:b w:val="0"/>
                <w:bCs w:val="0"/>
                <w:sz w:val="22"/>
                <w:szCs w:val="22"/>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984" w:type="dxa"/>
            <w:noWrap w:val="0"/>
            <w:vAlign w:val="center"/>
          </w:tcPr>
          <w:p>
            <w:pPr>
              <w:spacing w:line="360" w:lineRule="auto"/>
              <w:jc w:val="center"/>
              <w:rPr>
                <w:rFonts w:hint="eastAsia" w:ascii="宋体" w:eastAsia="宋体"/>
                <w:b w:val="0"/>
                <w:bCs w:val="0"/>
                <w:sz w:val="22"/>
                <w:szCs w:val="22"/>
                <w:lang w:val="en-US" w:eastAsia="zh-CN"/>
              </w:rPr>
            </w:pPr>
            <w:r>
              <w:rPr>
                <w:rFonts w:hint="eastAsia" w:ascii="宋体"/>
                <w:b w:val="0"/>
                <w:bCs w:val="0"/>
                <w:sz w:val="22"/>
                <w:szCs w:val="22"/>
                <w:lang w:val="en-US" w:eastAsia="zh-CN"/>
              </w:rPr>
              <w:t>4</w:t>
            </w:r>
          </w:p>
        </w:tc>
        <w:tc>
          <w:tcPr>
            <w:tcW w:w="4031" w:type="dxa"/>
            <w:noWrap w:val="0"/>
            <w:vAlign w:val="center"/>
          </w:tcPr>
          <w:p>
            <w:pPr>
              <w:spacing w:line="360" w:lineRule="auto"/>
              <w:jc w:val="center"/>
              <w:rPr>
                <w:rFonts w:hint="eastAsia" w:ascii="宋体" w:eastAsia="宋体"/>
                <w:b w:val="0"/>
                <w:bCs w:val="0"/>
                <w:sz w:val="22"/>
                <w:szCs w:val="22"/>
                <w:lang w:eastAsia="zh-CN"/>
              </w:rPr>
            </w:pPr>
            <w:r>
              <w:rPr>
                <w:rFonts w:hint="eastAsia" w:ascii="宋体"/>
                <w:b w:val="0"/>
                <w:bCs w:val="0"/>
                <w:sz w:val="22"/>
                <w:szCs w:val="22"/>
              </w:rPr>
              <w:t>说明书</w:t>
            </w:r>
          </w:p>
        </w:tc>
        <w:tc>
          <w:tcPr>
            <w:tcW w:w="1418" w:type="dxa"/>
            <w:noWrap w:val="0"/>
            <w:vAlign w:val="center"/>
          </w:tcPr>
          <w:p>
            <w:pPr>
              <w:spacing w:line="360" w:lineRule="auto"/>
              <w:jc w:val="center"/>
              <w:rPr>
                <w:rFonts w:hint="eastAsia" w:ascii="宋体" w:eastAsia="宋体"/>
                <w:b w:val="0"/>
                <w:bCs w:val="0"/>
                <w:sz w:val="22"/>
                <w:szCs w:val="22"/>
                <w:lang w:val="en-US" w:eastAsia="zh-CN"/>
              </w:rPr>
            </w:pPr>
            <w:r>
              <w:rPr>
                <w:rFonts w:hint="eastAsia" w:ascii="宋体"/>
                <w:b w:val="0"/>
                <w:bCs w:val="0"/>
                <w:sz w:val="22"/>
                <w:szCs w:val="22"/>
              </w:rPr>
              <w:t>1本</w:t>
            </w:r>
          </w:p>
        </w:tc>
      </w:tr>
    </w:tbl>
    <w:p>
      <w:pPr>
        <w:jc w:val="center"/>
        <w:rPr>
          <w:rFonts w:hint="eastAsia"/>
          <w:b/>
          <w:bCs/>
          <w:sz w:val="40"/>
          <w:szCs w:val="36"/>
        </w:rPr>
      </w:pPr>
    </w:p>
    <w:p>
      <w:pPr>
        <w:jc w:val="center"/>
        <w:rPr>
          <w:rFonts w:ascii="宋体" w:hAnsi="宋体"/>
          <w:sz w:val="24"/>
        </w:rPr>
      </w:pPr>
    </w:p>
    <w:p>
      <w:pPr>
        <w:spacing w:line="360" w:lineRule="auto"/>
        <w:jc w:val="center"/>
        <w:rPr>
          <w:sz w:val="22"/>
          <w:szCs w:val="22"/>
        </w:rPr>
      </w:pPr>
    </w:p>
    <w:p>
      <w:pPr>
        <w:spacing w:line="360" w:lineRule="auto"/>
        <w:jc w:val="center"/>
        <w:rPr>
          <w:sz w:val="22"/>
          <w:szCs w:val="22"/>
        </w:rPr>
      </w:pPr>
    </w:p>
    <w:p>
      <w:pPr>
        <w:spacing w:line="360" w:lineRule="auto"/>
        <w:jc w:val="center"/>
        <w:rPr>
          <w:sz w:val="22"/>
          <w:szCs w:val="22"/>
        </w:rPr>
      </w:pPr>
    </w:p>
    <w:p>
      <w:pPr>
        <w:spacing w:line="360" w:lineRule="auto"/>
        <w:jc w:val="center"/>
        <w:rPr>
          <w:sz w:val="22"/>
          <w:szCs w:val="22"/>
        </w:rPr>
      </w:pPr>
    </w:p>
    <w:p>
      <w:pPr>
        <w:spacing w:line="360" w:lineRule="auto"/>
        <w:jc w:val="center"/>
        <w:rPr>
          <w:sz w:val="22"/>
          <w:szCs w:val="22"/>
        </w:rPr>
      </w:pPr>
    </w:p>
    <w:p>
      <w:pPr>
        <w:spacing w:line="360" w:lineRule="auto"/>
        <w:jc w:val="center"/>
        <w:rPr>
          <w:sz w:val="22"/>
          <w:szCs w:val="22"/>
        </w:rPr>
      </w:pPr>
    </w:p>
    <w:p>
      <w:pPr>
        <w:spacing w:line="360" w:lineRule="auto"/>
        <w:rPr>
          <w:sz w:val="22"/>
          <w:szCs w:val="22"/>
        </w:rPr>
      </w:pPr>
    </w:p>
    <w:p>
      <w:pPr>
        <w:spacing w:line="360" w:lineRule="auto"/>
        <w:rPr>
          <w:sz w:val="22"/>
          <w:szCs w:val="22"/>
        </w:rPr>
      </w:pPr>
    </w:p>
    <w:p>
      <w:pPr>
        <w:rPr>
          <w:rFonts w:hint="default"/>
          <w:lang w:val="en-US" w:eastAsia="zh-CN"/>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font-weight : 400">
    <w:altName w:val="Arial Unicode MS"/>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 w:name="楷体">
    <w:altName w:val="楷体_GB2312"/>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90D3FE"/>
    <w:multiLevelType w:val="singleLevel"/>
    <w:tmpl w:val="7A90D3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7E476C"/>
    <w:rsid w:val="00C10570"/>
    <w:rsid w:val="08EC0002"/>
    <w:rsid w:val="14AE19DD"/>
    <w:rsid w:val="19204DEC"/>
    <w:rsid w:val="234D6313"/>
    <w:rsid w:val="28B61C63"/>
    <w:rsid w:val="2B7E476C"/>
    <w:rsid w:val="2F5E2B21"/>
    <w:rsid w:val="309644E8"/>
    <w:rsid w:val="34CD6A4E"/>
    <w:rsid w:val="53B03552"/>
    <w:rsid w:val="61C65AC2"/>
    <w:rsid w:val="65C91B86"/>
    <w:rsid w:val="6E29192E"/>
    <w:rsid w:val="74256453"/>
    <w:rsid w:val="776A628F"/>
    <w:rsid w:val="77C26AC4"/>
    <w:rsid w:val="79E94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9"/>
    <w:pPr>
      <w:keepNext/>
      <w:keepLines/>
      <w:spacing w:before="280" w:after="290" w:line="376" w:lineRule="auto"/>
      <w:jc w:val="center"/>
      <w:outlineLvl w:val="3"/>
    </w:pPr>
    <w:rPr>
      <w:rFonts w:ascii="Calibri" w:hAnsi="Calibri" w:eastAsia="宋体"/>
      <w:b/>
      <w:bCs/>
      <w:szCs w:val="28"/>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Calibri" w:eastAsia="黑体" w:cs="Times New Roman"/>
      <w:color w:val="000000"/>
      <w:sz w:val="24"/>
      <w:szCs w:val="24"/>
      <w:lang w:val="en-US" w:eastAsia="zh-CN" w:bidi="ar-SA"/>
    </w:rPr>
  </w:style>
  <w:style w:type="paragraph" w:styleId="4">
    <w:name w:val="Body Text"/>
    <w:basedOn w:val="1"/>
    <w:qFormat/>
    <w:uiPriority w:val="0"/>
    <w:pPr>
      <w:widowControl/>
      <w:spacing w:line="360" w:lineRule="auto"/>
    </w:pPr>
    <w:rPr>
      <w:color w:val="FF000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character" w:customStyle="1" w:styleId="11">
    <w:name w:val="font51"/>
    <w:basedOn w:val="9"/>
    <w:qFormat/>
    <w:uiPriority w:val="0"/>
    <w:rPr>
      <w:rFonts w:ascii="font-weight : 400" w:hAnsi="font-weight : 400" w:eastAsia="font-weight : 400" w:cs="font-weight : 400"/>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2021-04-21T06:18:00Z</dcterms:created>
  <dc:creator>Administrator</dc:creator>
  <cp:lastModifiedBy>天青色等烟雨 ° </cp:lastModifiedBy>
  <dcterms:modified xsi:type="dcterms:W3CDTF">2021-05-11T02:13:27Z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4F258433D4674DA6895C35EDBC786F5D</vt:lpwstr>
  </property>
</Properties>
</file>