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妇产科婴儿车参数要求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1.规格尺寸：810mm×460mm×900mm±5mm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2.床架采用厚度≥1.2mm碳素钢管制作。盆架及连接管采用厚度≥1.0mm碳素钢管弯制成型，整床架经表面处理后静电喷涂，要求采用环保喷涂材料。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3.睡盆前后倾斜升降机构采用可调节气簧，睡盆前后倾斜角度0°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softHyphen/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—120°。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 xml:space="preserve">4.睡盆采用PC材料一次注塑成型，无尖角、锋边、易清洁。内空尺寸参考尺寸L750×W400×H190mm±5mm，额定载荷：≥10Kg。 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5.床垫由高弹海绵（厚度≥ 30mm）和一层纯棉花布制作。</w:t>
      </w:r>
    </w:p>
    <w:p>
      <w:pPr>
        <w:pStyle w:val="12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6.脚轮采用Φ100mm单刹车脚轮，脚轮需转动灵活、制锁可靠。</w:t>
      </w:r>
    </w:p>
    <w:p>
      <w:pPr>
        <w:autoSpaceDE w:val="0"/>
        <w:autoSpaceDN w:val="0"/>
        <w:adjustRightInd w:val="0"/>
        <w:ind w:left="901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zh-CN" w:eastAsia="zh-CN" w:bidi="ar-SA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F18C55-2C31-4268-833D-22D14FE999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0FEE7153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3FDC7221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933702B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5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