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2225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3808E3E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附件四 ：</w:t>
      </w:r>
    </w:p>
    <w:p w14:paraId="263AB770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医用低温冰箱参数要求</w:t>
      </w:r>
    </w:p>
    <w:p w14:paraId="11D79937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外型尺寸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：470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mm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×490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mm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×1120mm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±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10mm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 w14:paraId="0DF8782F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有效容积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450L</w:t>
      </w:r>
    </w:p>
    <w:p w14:paraId="52D3A9E7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温度范围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：-25℃~-40℃</w:t>
      </w:r>
    </w:p>
    <w:p w14:paraId="60CEB312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温度控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：采用高精度电脑温度控制系统，可以实现箱内温度的精确调节。</w:t>
      </w:r>
    </w:p>
    <w:p w14:paraId="786FB4A1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电源电压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：使用标准电源电压。</w:t>
      </w:r>
    </w:p>
    <w:p w14:paraId="42DDE186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外部材料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：外部材料采用彩色涂层钢板等耐用材料，具有良好的防锈和防腐性能。</w:t>
      </w:r>
    </w:p>
    <w:p w14:paraId="17013B54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内部材料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：内部材料为不锈钢或彩色涂层钢板，易于清洁和维护。内胆采用不锈钢工艺制作，板管式铜管蒸发器，制冷效果好。</w:t>
      </w:r>
    </w:p>
    <w:p w14:paraId="784F6607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保温层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：配备超厚环保保温层，有效减少冷量损失，提高节能效果。</w:t>
      </w:r>
    </w:p>
    <w:p w14:paraId="557D10F3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安全保护装置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：有安全保护装置，确保系统安全可靠的运行。</w:t>
      </w:r>
    </w:p>
    <w:p w14:paraId="0BD864BD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报警系统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：完善的报警系统（如超温报警、系统故障报警等）和温度记录系统（可选配）能够确保箱内物品的保存安全。当温度超出设定范围或系统出现故障时，报警系统会及时发出警报。</w:t>
      </w:r>
    </w:p>
    <w:p w14:paraId="30B51BFB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搁板与门体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：配备可调节高度的搁板，方便用户根据需求调整存储空间。门体采用保温门和二次密封内双重门体设计，减少冷量损失并提高节能效果。同时，门体上还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设有观察窗，便于随时观察箱内物品情况。</w:t>
      </w:r>
    </w:p>
    <w:p w14:paraId="5CBD6FD5">
      <w:pPr>
        <w:rPr>
          <w:rFonts w:hint="eastAsia" w:ascii="仿宋" w:hAnsi="仿宋" w:eastAsia="仿宋" w:cs="仿宋"/>
          <w:sz w:val="26"/>
        </w:rPr>
      </w:pPr>
    </w:p>
    <w:p w14:paraId="19059CAF">
      <w:pPr>
        <w:rPr>
          <w:rFonts w:hint="eastAsia" w:ascii="仿宋" w:hAnsi="仿宋" w:eastAsia="仿宋" w:cs="仿宋"/>
          <w:sz w:val="26"/>
        </w:rPr>
      </w:pPr>
    </w:p>
    <w:p w14:paraId="5EF022F0">
      <w:pPr>
        <w:rPr>
          <w:rFonts w:hint="eastAsia" w:ascii="仿宋" w:hAnsi="仿宋" w:eastAsia="仿宋" w:cs="仿宋"/>
          <w:sz w:val="26"/>
        </w:rPr>
      </w:pPr>
    </w:p>
    <w:p w14:paraId="265FDFD7">
      <w:pPr>
        <w:rPr>
          <w:rFonts w:hint="eastAsia" w:ascii="仿宋" w:hAnsi="仿宋" w:eastAsia="仿宋" w:cs="仿宋"/>
          <w:sz w:val="26"/>
        </w:rPr>
      </w:pPr>
    </w:p>
    <w:p w14:paraId="727D6D4F">
      <w:pPr>
        <w:rPr>
          <w:rFonts w:hint="eastAsia" w:ascii="仿宋" w:hAnsi="仿宋" w:eastAsia="仿宋" w:cs="仿宋"/>
          <w:sz w:val="26"/>
        </w:rPr>
      </w:pPr>
    </w:p>
    <w:p w14:paraId="2E51444B">
      <w:pPr>
        <w:rPr>
          <w:rFonts w:hint="eastAsia" w:ascii="仿宋" w:hAnsi="仿宋" w:eastAsia="仿宋" w:cs="仿宋"/>
          <w:sz w:val="26"/>
        </w:rPr>
      </w:pPr>
    </w:p>
    <w:p w14:paraId="7E1A07D6">
      <w:pPr>
        <w:rPr>
          <w:rFonts w:hint="eastAsia" w:ascii="仿宋" w:hAnsi="仿宋" w:eastAsia="仿宋" w:cs="仿宋"/>
          <w:sz w:val="26"/>
        </w:rPr>
      </w:pPr>
    </w:p>
    <w:p w14:paraId="5B2F1507">
      <w:pPr>
        <w:rPr>
          <w:rFonts w:hint="eastAsia" w:ascii="仿宋" w:hAnsi="仿宋" w:eastAsia="仿宋" w:cs="仿宋"/>
          <w:sz w:val="26"/>
        </w:rPr>
      </w:pPr>
    </w:p>
    <w:p w14:paraId="201B76E6">
      <w:pPr>
        <w:rPr>
          <w:rFonts w:hint="eastAsia" w:ascii="仿宋" w:hAnsi="仿宋" w:eastAsia="仿宋" w:cs="仿宋"/>
          <w:sz w:val="26"/>
        </w:rPr>
      </w:pPr>
    </w:p>
    <w:p w14:paraId="188BB4FE">
      <w:pPr>
        <w:rPr>
          <w:rFonts w:hint="eastAsia" w:ascii="仿宋" w:hAnsi="仿宋" w:eastAsia="仿宋" w:cs="仿宋"/>
          <w:sz w:val="26"/>
        </w:rPr>
      </w:pPr>
    </w:p>
    <w:p w14:paraId="7CABA297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C5DB80-32F5-455E-A3E5-E756FA190E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BEB4DE-5D6E-41C8-8E88-F3B233AF16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113864-7AD4-4BC5-BB83-35D1552B3A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8F71C9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96754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0A3B9E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0861F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AF5A91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987223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9B1B74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931E0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762284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AF12273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1B736A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325016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4D6279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0271038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933A26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2120</Words>
  <Characters>2283</Characters>
  <Lines>5</Lines>
  <Paragraphs>1</Paragraphs>
  <TotalTime>7</TotalTime>
  <ScaleCrop>false</ScaleCrop>
  <LinksUpToDate>false</LinksUpToDate>
  <CharactersWithSpaces>2449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2024-12-20T07:36:18Z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99E1A78162ED4EB0AC3B09822F7FC8F2_13</vt:lpwstr>
  </property>
  <property fmtid="{D5CDD505-2E9C-101B-9397-08002B2CF9AE}" pid="4" name="KSOSaveFontToCloudKey">
    <vt:lpwstr>280241148_btnclosed</vt:lpwstr>
  </property>
</Properties>
</file>